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D6" w:rsidRPr="00A560D6" w:rsidRDefault="00A560D6" w:rsidP="00A560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60D6">
        <w:rPr>
          <w:rFonts w:ascii="Times New Roman" w:eastAsia="Calibri" w:hAnsi="Times New Roman" w:cs="Times New Roman"/>
          <w:b/>
          <w:sz w:val="24"/>
          <w:szCs w:val="24"/>
        </w:rPr>
        <w:t>ОФТАЛЬМОЛОГИЧЕСКАЯ   ПАМЯТКА</w:t>
      </w:r>
    </w:p>
    <w:p w:rsidR="00A560D6" w:rsidRDefault="00A560D6" w:rsidP="00A5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B223C">
        <w:rPr>
          <w:rFonts w:ascii="Times New Roman" w:eastAsia="Calibri" w:hAnsi="Times New Roman" w:cs="Times New Roman"/>
          <w:b/>
          <w:i/>
          <w:sz w:val="24"/>
          <w:szCs w:val="24"/>
        </w:rPr>
        <w:t>Острота зрения</w:t>
      </w:r>
      <w:r w:rsidRPr="00A560D6">
        <w:rPr>
          <w:rFonts w:ascii="Times New Roman" w:eastAsia="Calibri" w:hAnsi="Times New Roman" w:cs="Times New Roman"/>
          <w:sz w:val="24"/>
          <w:szCs w:val="24"/>
        </w:rPr>
        <w:t xml:space="preserve"> - способность глаза различать раздельно две  светящиеся точки, находящиеся друг от друга на минимальном расстоянии.</w:t>
      </w:r>
    </w:p>
    <w:p w:rsidR="00A560D6" w:rsidRPr="00A560D6" w:rsidRDefault="00A560D6" w:rsidP="00A5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5"/>
        <w:gridCol w:w="1237"/>
        <w:gridCol w:w="2354"/>
      </w:tblGrid>
      <w:tr w:rsidR="00A560D6" w:rsidRPr="00A560D6" w:rsidTr="00A560D6">
        <w:trPr>
          <w:trHeight w:val="1697"/>
        </w:trPr>
        <w:tc>
          <w:tcPr>
            <w:tcW w:w="1285" w:type="dxa"/>
          </w:tcPr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VIS</w:t>
            </w: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(«</w:t>
            </w:r>
            <w:proofErr w:type="spellStart"/>
            <w:r w:rsidRPr="00A560D6">
              <w:rPr>
                <w:rFonts w:ascii="Times New Roman" w:eastAsia="Calibri" w:hAnsi="Times New Roman" w:cs="Times New Roman"/>
                <w:lang w:eastAsia="ru-RU"/>
              </w:rPr>
              <w:t>визус</w:t>
            </w:r>
            <w:proofErr w:type="spellEnd"/>
            <w:r w:rsidRPr="00A560D6">
              <w:rPr>
                <w:rFonts w:ascii="Times New Roman" w:eastAsia="Calibri" w:hAnsi="Times New Roman" w:cs="Times New Roman"/>
                <w:lang w:eastAsia="ru-RU"/>
              </w:rPr>
              <w:t>»)</w:t>
            </w:r>
          </w:p>
        </w:tc>
        <w:tc>
          <w:tcPr>
            <w:tcW w:w="1237" w:type="dxa"/>
          </w:tcPr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OD</w:t>
            </w: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– правый глаз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OS –</w:t>
            </w: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левый глаз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OU –</w:t>
            </w: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обоих глаз</w:t>
            </w:r>
          </w:p>
        </w:tc>
        <w:tc>
          <w:tcPr>
            <w:tcW w:w="2354" w:type="dxa"/>
          </w:tcPr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в/о</w:t>
            </w: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   в очках   =    с/к    с коррекцией</w:t>
            </w:r>
            <w:proofErr w:type="gramEnd"/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б/о</w:t>
            </w: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  без очков  =   б/</w:t>
            </w:r>
            <w:proofErr w:type="gramStart"/>
            <w:r w:rsidRPr="00A560D6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   без коррекции</w:t>
            </w:r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н/</w:t>
            </w:r>
            <w:proofErr w:type="gramStart"/>
            <w:r w:rsidRPr="00A560D6">
              <w:rPr>
                <w:rFonts w:ascii="Times New Roman" w:eastAsia="Calibri" w:hAnsi="Times New Roman" w:cs="Times New Roman"/>
                <w:b/>
                <w:lang w:eastAsia="ru-RU"/>
              </w:rPr>
              <w:t>к</w:t>
            </w:r>
            <w:proofErr w:type="gramEnd"/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   не корригируется очками, не улучшается.</w:t>
            </w:r>
          </w:p>
        </w:tc>
      </w:tr>
      <w:tr w:rsidR="00A560D6" w:rsidRPr="00A560D6" w:rsidTr="00A560D6">
        <w:trPr>
          <w:trHeight w:val="4006"/>
        </w:trPr>
        <w:tc>
          <w:tcPr>
            <w:tcW w:w="2522" w:type="dxa"/>
            <w:gridSpan w:val="2"/>
          </w:tcPr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i/>
                <w:lang w:eastAsia="ru-RU"/>
              </w:rPr>
              <w:t>Видит с 5 метров:</w:t>
            </w:r>
          </w:p>
          <w:p w:rsid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10 строчка – 100% - 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VIS 1</w:t>
            </w:r>
          </w:p>
          <w:p w:rsid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9 строчка – 90% - 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VIS 0,9</w:t>
            </w:r>
          </w:p>
          <w:p w:rsid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7 строчка – 70% - 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VIS 0,7</w:t>
            </w:r>
          </w:p>
          <w:p w:rsid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4 строчка – 40% - 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VIS 0,4</w:t>
            </w:r>
          </w:p>
          <w:p w:rsid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2 строчка – 20% - 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VIS 0,2</w:t>
            </w:r>
          </w:p>
          <w:p w:rsid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1 строчка – 10% - 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VIS 0,1</w:t>
            </w: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560D6" w:rsidRPr="00A560D6" w:rsidRDefault="00A560D6" w:rsidP="00B07A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54" w:type="dxa"/>
          </w:tcPr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i/>
                <w:lang w:eastAsia="ru-RU"/>
              </w:rPr>
              <w:t>На темном фоне показ пальцев:</w:t>
            </w:r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с 5 метров счет пальцев – 0,1-0,09              </w:t>
            </w:r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с 2 метров сет пальцев – 4% - 0,04              </w:t>
            </w:r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с 1,5 метров счет пальцев – 3% - 0,03      </w:t>
            </w:r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с 1 метра счет пальцев – 2% - 0,02           </w:t>
            </w:r>
          </w:p>
          <w:p w:rsidR="00A560D6" w:rsidRPr="00A560D6" w:rsidRDefault="00A560D6" w:rsidP="00B0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 xml:space="preserve">с 50 см. счет пальцев – 1%  - 0,01      </w:t>
            </w:r>
          </w:p>
          <w:p w:rsidR="00A560D6" w:rsidRPr="00A560D6" w:rsidRDefault="00A560D6" w:rsidP="00A5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60D6">
              <w:rPr>
                <w:rFonts w:ascii="Times New Roman" w:eastAsia="Calibri" w:hAnsi="Times New Roman" w:cs="Times New Roman"/>
                <w:lang w:eastAsia="ru-RU"/>
              </w:rPr>
              <w:t>с 30 см. счет, движение руки у лица – 0,1% -0,005</w:t>
            </w:r>
          </w:p>
        </w:tc>
      </w:tr>
    </w:tbl>
    <w:p w:rsidR="00A560D6" w:rsidRDefault="00A560D6" w:rsidP="00A560D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0D6" w:rsidRPr="00B04EB3" w:rsidRDefault="00A560D6" w:rsidP="00A560D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Степени миопии (близорукость)</w:t>
      </w:r>
    </w:p>
    <w:p w:rsidR="00A560D6" w:rsidRPr="00B04EB3" w:rsidRDefault="00B74E93" w:rsidP="00A560D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560D6" w:rsidRPr="00B04EB3">
        <w:rPr>
          <w:rFonts w:ascii="Times New Roman" w:eastAsia="Calibri" w:hAnsi="Times New Roman" w:cs="Times New Roman"/>
          <w:sz w:val="24"/>
          <w:szCs w:val="24"/>
        </w:rPr>
        <w:t xml:space="preserve">Очки (вогнутые стекла): </w:t>
      </w:r>
    </w:p>
    <w:p w:rsidR="00A560D6" w:rsidRPr="00B04EB3" w:rsidRDefault="00A560D6" w:rsidP="00A560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-3° диоптрий – слабая степень, возможно улучшение остроты зрения.</w:t>
      </w:r>
    </w:p>
    <w:p w:rsidR="00A560D6" w:rsidRPr="00B04EB3" w:rsidRDefault="00A560D6" w:rsidP="00A560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- 6° диоптрий – средняя степень</w:t>
      </w:r>
    </w:p>
    <w:p w:rsidR="00A560D6" w:rsidRDefault="00A560D6" w:rsidP="00A560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  - 6° диоптрий – высокая степень.</w:t>
      </w:r>
    </w:p>
    <w:p w:rsidR="00A560D6" w:rsidRDefault="00A560D6" w:rsidP="00A56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D6" w:rsidRDefault="00A560D6" w:rsidP="00A56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D6" w:rsidRDefault="00A560D6" w:rsidP="00A56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D6" w:rsidRPr="00B04EB3" w:rsidRDefault="00A560D6" w:rsidP="00A560D6">
      <w:pPr>
        <w:spacing w:after="0" w:line="240" w:lineRule="auto"/>
        <w:ind w:left="15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Степени гиперметропии (дальнозоркость).</w:t>
      </w:r>
    </w:p>
    <w:p w:rsidR="00A560D6" w:rsidRPr="00B04EB3" w:rsidRDefault="00A560D6" w:rsidP="00A560D6">
      <w:pPr>
        <w:spacing w:after="0" w:line="240" w:lineRule="auto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 (выпуклые стекла): </w:t>
      </w:r>
    </w:p>
    <w:p w:rsidR="00A560D6" w:rsidRPr="00B04EB3" w:rsidRDefault="00A560D6" w:rsidP="00A560D6">
      <w:pPr>
        <w:numPr>
          <w:ilvl w:val="0"/>
          <w:numId w:val="2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+3° диоптрий – слабая степень, возможно улучшение остроты зрения.</w:t>
      </w:r>
    </w:p>
    <w:p w:rsidR="00A560D6" w:rsidRPr="00B04EB3" w:rsidRDefault="00A560D6" w:rsidP="00A560D6">
      <w:pPr>
        <w:numPr>
          <w:ilvl w:val="0"/>
          <w:numId w:val="2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+6° диоптрий – средняя степень</w:t>
      </w:r>
    </w:p>
    <w:p w:rsidR="00A560D6" w:rsidRPr="00A560D6" w:rsidRDefault="00A560D6" w:rsidP="00A560D6">
      <w:pPr>
        <w:numPr>
          <w:ilvl w:val="0"/>
          <w:numId w:val="2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  +6° диоптрий – высокая степень.</w:t>
      </w:r>
    </w:p>
    <w:p w:rsidR="00A560D6" w:rsidRPr="00B04EB3" w:rsidRDefault="00A560D6" w:rsidP="00A560D6">
      <w:pPr>
        <w:spacing w:after="0" w:line="240" w:lineRule="auto"/>
        <w:ind w:left="15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амблиопии</w:t>
      </w:r>
      <w:proofErr w:type="spellEnd"/>
    </w:p>
    <w:p w:rsidR="00A560D6" w:rsidRPr="00B04EB3" w:rsidRDefault="00A560D6" w:rsidP="00A560D6">
      <w:pPr>
        <w:numPr>
          <w:ilvl w:val="0"/>
          <w:numId w:val="3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степень     –    VIS 0,8 – 0,4</w:t>
      </w:r>
    </w:p>
    <w:p w:rsidR="00A560D6" w:rsidRPr="00B04EB3" w:rsidRDefault="00A560D6" w:rsidP="00A560D6">
      <w:pPr>
        <w:numPr>
          <w:ilvl w:val="0"/>
          <w:numId w:val="3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степень   –    VIS 0,3 – 0,2</w:t>
      </w:r>
    </w:p>
    <w:p w:rsidR="00A560D6" w:rsidRPr="00B04EB3" w:rsidRDefault="00A560D6" w:rsidP="00A560D6">
      <w:pPr>
        <w:numPr>
          <w:ilvl w:val="0"/>
          <w:numId w:val="3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  –    VIS 0,1 – 0,05</w:t>
      </w:r>
    </w:p>
    <w:p w:rsidR="00A560D6" w:rsidRPr="00A560D6" w:rsidRDefault="00A560D6" w:rsidP="00A560D6">
      <w:pPr>
        <w:numPr>
          <w:ilvl w:val="0"/>
          <w:numId w:val="3"/>
        </w:numPr>
        <w:spacing w:after="0" w:line="240" w:lineRule="auto"/>
        <w:ind w:left="153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 степень - VIS 0,04 и ниже.</w:t>
      </w:r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Характер зрения</w:t>
      </w:r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0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Монокулярное</w:t>
      </w:r>
      <w:proofErr w:type="gramEnd"/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акте зрения участвует один глаз.</w:t>
      </w:r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Характерно: видит окружающий мир в плоском варианте, без объема, глубины (как на картинке). Трудности в определении местоположения, взять предмет, правильно оценить расстояние, натыкаются в танце, беге, сложно выполнить бег по кругу, броски в цель.</w:t>
      </w:r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Бинокулярное</w:t>
      </w: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одинаковое видение двумя глазами, при котором изображения предметов воспринимаются  левым и правым глазом сливаются воедино.</w:t>
      </w:r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видеть форму, величину, длину, ширину, а также удаленность, глубину, взаимоположение в пространстве, рельефные поверхности (лепнина), объемность.</w:t>
      </w:r>
      <w:proofErr w:type="gramEnd"/>
    </w:p>
    <w:p w:rsidR="00A560D6" w:rsidRPr="00B04EB3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D6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Одновременное</w:t>
      </w:r>
      <w:r w:rsidRPr="00B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слияние наступает ненадолго, затем предмет начинает двоиться (диплопия).</w:t>
      </w:r>
    </w:p>
    <w:p w:rsidR="00A560D6" w:rsidRPr="00A560D6" w:rsidRDefault="00A560D6" w:rsidP="00A560D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560D6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общеобразовательное автономное учреждение Амурской области «</w:t>
      </w:r>
      <w:proofErr w:type="spellStart"/>
      <w:r w:rsidRPr="00A560D6">
        <w:rPr>
          <w:rFonts w:ascii="Times New Roman" w:eastAsia="Times New Roman" w:hAnsi="Times New Roman" w:cs="Times New Roman"/>
          <w:lang w:eastAsia="ru-RU"/>
        </w:rPr>
        <w:t>Свободненская</w:t>
      </w:r>
      <w:proofErr w:type="spellEnd"/>
      <w:r w:rsidRPr="00A560D6">
        <w:rPr>
          <w:rFonts w:ascii="Times New Roman" w:eastAsia="Times New Roman" w:hAnsi="Times New Roman" w:cs="Times New Roman"/>
          <w:lang w:eastAsia="ru-RU"/>
        </w:rPr>
        <w:t xml:space="preserve"> специальная (коррекционная) школа-интернат»</w:t>
      </w:r>
    </w:p>
    <w:p w:rsidR="00A560D6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D6" w:rsidRDefault="00A560D6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3" w:rsidRPr="00B04EB3" w:rsidRDefault="00B74E93" w:rsidP="00A56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6A" w:rsidRDefault="00A560D6" w:rsidP="00522159">
      <w:pPr>
        <w:spacing w:line="240" w:lineRule="auto"/>
        <w:ind w:left="426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98E9A" wp14:editId="40806C42">
            <wp:extent cx="2038350" cy="21644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44" cy="217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90" w:rsidRDefault="00E76E90" w:rsidP="00B74E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4E93" w:rsidRPr="00522159" w:rsidRDefault="00522159" w:rsidP="00E76E9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Century Schoolbook" w:hAnsi="Century Schoolbook"/>
        </w:rPr>
      </w:pPr>
      <w:r w:rsidRPr="00522159">
        <w:rPr>
          <w:rFonts w:ascii="Century Schoolbook" w:hAnsi="Century Schoolbook" w:cs="Times New Roman,Bold"/>
          <w:b/>
          <w:bCs/>
          <w:sz w:val="24"/>
          <w:szCs w:val="24"/>
        </w:rPr>
        <w:t xml:space="preserve">РАЗВИТИЕ НАВЫКОВ ПРОСТРАНСТВЕННОЙ ОРИЕНТИРОВКИ У </w:t>
      </w:r>
      <w:r w:rsidR="00B74E93" w:rsidRPr="00522159">
        <w:rPr>
          <w:rFonts w:ascii="Century Schoolbook" w:hAnsi="Century Schoolbook" w:cs="Times New Roman,Bold"/>
          <w:b/>
          <w:bCs/>
          <w:sz w:val="24"/>
          <w:szCs w:val="24"/>
        </w:rPr>
        <w:t xml:space="preserve"> ДЕТЕЙ С ТЯЖЕЛЫМИ НАРУШЕНИЯМИ ЗРЕНИЯ</w:t>
      </w:r>
    </w:p>
    <w:p w:rsidR="00B74E93" w:rsidRDefault="00B74E93" w:rsidP="00B74E93">
      <w:pPr>
        <w:spacing w:line="360" w:lineRule="auto"/>
        <w:jc w:val="both"/>
      </w:pPr>
    </w:p>
    <w:p w:rsidR="00B74E93" w:rsidRDefault="00B74E93" w:rsidP="00B74E93">
      <w:pPr>
        <w:spacing w:line="360" w:lineRule="auto"/>
        <w:jc w:val="both"/>
      </w:pPr>
    </w:p>
    <w:p w:rsidR="00522159" w:rsidRDefault="00522159" w:rsidP="00B74E93">
      <w:pPr>
        <w:spacing w:line="360" w:lineRule="auto"/>
        <w:jc w:val="both"/>
      </w:pPr>
    </w:p>
    <w:p w:rsidR="00B74E93" w:rsidRDefault="00522159" w:rsidP="00B74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E93" w:rsidRPr="00B74E93">
        <w:rPr>
          <w:rFonts w:ascii="Times New Roman" w:hAnsi="Times New Roman" w:cs="Times New Roman"/>
          <w:sz w:val="24"/>
          <w:szCs w:val="24"/>
        </w:rPr>
        <w:t xml:space="preserve">Подготовила: тифлопедагог </w:t>
      </w:r>
      <w:proofErr w:type="spellStart"/>
      <w:r w:rsidR="00B74E93" w:rsidRPr="00B74E93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="00B74E93" w:rsidRPr="00B74E9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74E93" w:rsidRDefault="00B74E93" w:rsidP="00B7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74E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Пространственная ориентировка</w:t>
      </w:r>
    </w:p>
    <w:p w:rsidR="00E76E90" w:rsidRPr="00B74E93" w:rsidRDefault="00E76E90" w:rsidP="00B7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B74E93" w:rsidRPr="00B74E93" w:rsidRDefault="00B74E93" w:rsidP="00B7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     Одной из наиболее актуальных проблем подготовки детей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зрения к самостоятельной жизни была и остаётся проблема ориентировки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пространстве. Успешность интеграции человека с нарушением зрения во многом зависит от его способности самостоятельно ориентироваться на улице, в быту, умения общаться с окружающими людьми.</w:t>
      </w:r>
    </w:p>
    <w:p w:rsidR="00B74E93" w:rsidRDefault="00B74E93" w:rsidP="00B7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     Неумение ориентироваться в пространстве ведёт к постоянной зависимости от зрячих людей, лишает возможности общаться с друзьями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внешним миром</w:t>
      </w:r>
      <w:r w:rsidR="007618F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74E93">
        <w:rPr>
          <w:rFonts w:ascii="Times New Roman" w:hAnsi="Times New Roman" w:cs="Times New Roman"/>
          <w:sz w:val="24"/>
          <w:szCs w:val="24"/>
        </w:rPr>
        <w:t xml:space="preserve"> достойно жить, работать, отдыхать. Неудовлетворённая потребность в познании отрицательно влияет на психическое и физическое состояние таких детей. И поэтому, сопровождая незрячего ребёнка во время прогулки, поездки, взрослый (родитель) должен делать всё возможное для формирования навыков пространственной ориентировки, для формирования образов о предметах окружающего мира.</w:t>
      </w:r>
    </w:p>
    <w:p w:rsidR="00E76E90" w:rsidRPr="00B74E93" w:rsidRDefault="00E76E90" w:rsidP="00B7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93" w:rsidRPr="00B74E93" w:rsidRDefault="00B74E93" w:rsidP="00B7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E93">
        <w:rPr>
          <w:rFonts w:ascii="Times New Roman" w:hAnsi="Times New Roman" w:cs="Times New Roman"/>
          <w:sz w:val="24"/>
          <w:szCs w:val="24"/>
        </w:rPr>
        <w:t>Вот несколько</w:t>
      </w:r>
      <w:r w:rsidRPr="00B7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b/>
          <w:sz w:val="24"/>
          <w:szCs w:val="24"/>
          <w:u w:val="single"/>
        </w:rPr>
        <w:t>советов</w:t>
      </w:r>
      <w:r w:rsidRPr="00B74E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4E93" w:rsidRP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Никогда не спешить, когда идёшь с незрячим ребёнком. По ходу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всегда объяснять ему любое заинтересовавшее его событие.</w:t>
      </w:r>
    </w:p>
    <w:p w:rsidR="00B74E93" w:rsidRP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При посещении одного и того же места - детской площадки, поликлиники,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магазина и т.п. - пользоваться одним и тем же маршрутом.</w:t>
      </w:r>
    </w:p>
    <w:p w:rsidR="00B74E93" w:rsidRP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При прохождении по маршруту использовать прямолинейные отрезки </w:t>
      </w:r>
      <w:r w:rsidRPr="00B74E93">
        <w:rPr>
          <w:rFonts w:ascii="Times New Roman" w:hAnsi="Times New Roman" w:cs="Times New Roman"/>
          <w:sz w:val="24"/>
          <w:szCs w:val="24"/>
        </w:rPr>
        <w:lastRenderedPageBreak/>
        <w:t>пути, делая повороты, как правило, под прямыми углами. Никогда не пользоваться «коротким путём» (различными тропинками), не пересекать вне зон пешеходного перехода и т.п. Всегда объяснять ребенку причину отклонения от прямолинейного движения.</w:t>
      </w:r>
    </w:p>
    <w:p w:rsidR="00B74E93" w:rsidRP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Объяснить ребёнку, мимо чего проходим. А при его желании давать возможность ознакомиться с любым доступным для него предметом (препятствием). Ребёнок должен иметь возможность потрогать, ощупать, обойти, обнюхать интересующий его предмет.</w:t>
      </w:r>
    </w:p>
    <w:p w:rsidR="00B74E93" w:rsidRP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При движении по маршруту стараться фиксировать в памяти ребёнка положение любого предмета, вызвавшего у него те или иные ощущения: осязательные, слуховые, обонятельные, вестибулярные.</w:t>
      </w:r>
    </w:p>
    <w:p w:rsidR="00B74E93" w:rsidRP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Дома совместно вспоминать маршрут, новые предметы и находить аналоги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с уже известными предметами.</w:t>
      </w:r>
    </w:p>
    <w:p w:rsidR="00B74E93" w:rsidRDefault="00B74E93" w:rsidP="00B74E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Называя разные направления в пространстве и расположение предметов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нем, употребляйте слова и определения как можно более конкретные. </w:t>
      </w:r>
    </w:p>
    <w:p w:rsidR="00B74E93" w:rsidRDefault="00B74E93" w:rsidP="00B74E93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Ребенок не может понимать такие неопределенные понятия, как "там", "далеко", "тут" и т.п. Употребляйте слова "смотреть" и "видеть".</w:t>
      </w:r>
    </w:p>
    <w:p w:rsidR="00B74E93" w:rsidRPr="00B74E93" w:rsidRDefault="00B74E93" w:rsidP="00B74E93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 Когда определяете размеры, исходите из размеров собственного тела ребенка. </w:t>
      </w:r>
      <w:r w:rsidRPr="00B74E93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B74E93">
        <w:rPr>
          <w:rFonts w:ascii="Times New Roman" w:hAnsi="Times New Roman" w:cs="Times New Roman"/>
          <w:sz w:val="24"/>
          <w:szCs w:val="24"/>
        </w:rPr>
        <w:t>, это такого же размера, как твоя рука или в длину твоей руки 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4E93">
        <w:rPr>
          <w:rFonts w:ascii="Times New Roman" w:hAnsi="Times New Roman" w:cs="Times New Roman"/>
          <w:sz w:val="24"/>
          <w:szCs w:val="24"/>
        </w:rPr>
        <w:t>кисти до плеча и т.п.</w:t>
      </w:r>
    </w:p>
    <w:p w:rsidR="00E76E90" w:rsidRDefault="00E76E90" w:rsidP="00B74E9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E93" w:rsidRPr="00E76E90" w:rsidRDefault="00B74E93" w:rsidP="00E76E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E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Помощь по дому – развитие ориентировки в пространстве</w:t>
      </w:r>
      <w:r w:rsidR="00E76E9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76E90" w:rsidRDefault="00B74E93" w:rsidP="00E76E9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Уважаемые </w:t>
      </w:r>
      <w:r w:rsidRPr="00B74E93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B74E93">
        <w:rPr>
          <w:rFonts w:ascii="Times New Roman" w:hAnsi="Times New Roman" w:cs="Times New Roman"/>
          <w:sz w:val="24"/>
          <w:szCs w:val="24"/>
        </w:rPr>
        <w:t>!</w:t>
      </w:r>
    </w:p>
    <w:p w:rsidR="00E76E90" w:rsidRDefault="00B74E93" w:rsidP="00E76E9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«Особенное»</w:t>
      </w:r>
      <w:r w:rsidRPr="00B74E93">
        <w:rPr>
          <w:rFonts w:ascii="Times New Roman" w:hAnsi="Times New Roman" w:cs="Times New Roman"/>
          <w:sz w:val="24"/>
          <w:szCs w:val="24"/>
        </w:rPr>
        <w:t xml:space="preserve"> отношение к таким детям, бывает, приводит к тому, </w:t>
      </w:r>
      <w:r w:rsidRPr="00E76E90">
        <w:rPr>
          <w:rFonts w:ascii="Times New Roman" w:hAnsi="Times New Roman" w:cs="Times New Roman"/>
          <w:sz w:val="24"/>
          <w:szCs w:val="24"/>
        </w:rPr>
        <w:t>что </w:t>
      </w:r>
      <w:r w:rsidRPr="00E76E9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E76E90">
        <w:rPr>
          <w:rFonts w:ascii="Times New Roman" w:hAnsi="Times New Roman" w:cs="Times New Roman"/>
          <w:sz w:val="24"/>
          <w:szCs w:val="24"/>
        </w:rPr>
        <w:t>, оберегая, часто всё сами делают за ребёнка. Данная </w:t>
      </w:r>
      <w:r w:rsidRPr="00E76E90">
        <w:rPr>
          <w:rFonts w:ascii="Times New Roman" w:hAnsi="Times New Roman" w:cs="Times New Roman"/>
          <w:bCs/>
          <w:sz w:val="24"/>
          <w:szCs w:val="24"/>
        </w:rPr>
        <w:t xml:space="preserve">консультация </w:t>
      </w:r>
      <w:r w:rsidR="00E76E90">
        <w:rPr>
          <w:rFonts w:ascii="Times New Roman" w:hAnsi="Times New Roman" w:cs="Times New Roman"/>
          <w:bCs/>
          <w:sz w:val="24"/>
          <w:szCs w:val="24"/>
        </w:rPr>
        <w:t>п</w:t>
      </w:r>
      <w:r w:rsidRPr="00E76E90">
        <w:rPr>
          <w:rFonts w:ascii="Times New Roman" w:hAnsi="Times New Roman" w:cs="Times New Roman"/>
          <w:bCs/>
          <w:sz w:val="24"/>
          <w:szCs w:val="24"/>
        </w:rPr>
        <w:t>оможет</w:t>
      </w:r>
      <w:r w:rsidRPr="00E76E90">
        <w:rPr>
          <w:rFonts w:ascii="Times New Roman" w:hAnsi="Times New Roman" w:cs="Times New Roman"/>
          <w:sz w:val="24"/>
          <w:szCs w:val="24"/>
        </w:rPr>
        <w:t xml:space="preserve">  обычные домашние дела </w:t>
      </w:r>
      <w:r w:rsidR="00E76E90" w:rsidRPr="00E76E9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E76E90">
        <w:rPr>
          <w:rFonts w:ascii="Times New Roman" w:hAnsi="Times New Roman" w:cs="Times New Roman"/>
          <w:sz w:val="24"/>
          <w:szCs w:val="24"/>
        </w:rPr>
        <w:t>для </w:t>
      </w:r>
      <w:r w:rsidRPr="00E76E90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E76E90">
        <w:rPr>
          <w:rFonts w:ascii="Times New Roman" w:hAnsi="Times New Roman" w:cs="Times New Roman"/>
          <w:sz w:val="24"/>
          <w:szCs w:val="24"/>
        </w:rPr>
        <w:t> вашего ребёнка</w:t>
      </w:r>
      <w:r w:rsidR="00E76E90">
        <w:rPr>
          <w:rFonts w:ascii="Times New Roman" w:hAnsi="Times New Roman" w:cs="Times New Roman"/>
          <w:sz w:val="24"/>
          <w:szCs w:val="24"/>
        </w:rPr>
        <w:t>.</w:t>
      </w:r>
      <w:r w:rsidRPr="00B7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93" w:rsidRPr="00B74E93" w:rsidRDefault="00B74E93" w:rsidP="00E76E9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6E90">
        <w:rPr>
          <w:rFonts w:ascii="Times New Roman" w:hAnsi="Times New Roman" w:cs="Times New Roman"/>
          <w:sz w:val="24"/>
          <w:szCs w:val="24"/>
        </w:rPr>
        <w:t>1. Обычные поручения:</w:t>
      </w:r>
      <w:r w:rsidRPr="00B74E93">
        <w:rPr>
          <w:rFonts w:ascii="Times New Roman" w:hAnsi="Times New Roman" w:cs="Times New Roman"/>
          <w:sz w:val="24"/>
          <w:szCs w:val="24"/>
        </w:rPr>
        <w:t>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«Подай, пожалуйста, книгу, она слева на столе лежит»</w:t>
      </w:r>
      <w:r w:rsidRPr="00B74E93">
        <w:rPr>
          <w:rFonts w:ascii="Times New Roman" w:hAnsi="Times New Roman" w:cs="Times New Roman"/>
          <w:sz w:val="24"/>
          <w:szCs w:val="24"/>
        </w:rPr>
        <w:t>,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«Убери, пожалуйста, полотенце на нижнюю полку шкафа в спальной комнате»</w:t>
      </w:r>
      <w:r w:rsidRPr="00B74E93">
        <w:rPr>
          <w:rFonts w:ascii="Times New Roman" w:hAnsi="Times New Roman" w:cs="Times New Roman"/>
          <w:sz w:val="24"/>
          <w:szCs w:val="24"/>
        </w:rPr>
        <w:t>,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«Положи игрушку на своё место»</w:t>
      </w:r>
      <w:r w:rsidRPr="00B74E93">
        <w:rPr>
          <w:rFonts w:ascii="Times New Roman" w:hAnsi="Times New Roman" w:cs="Times New Roman"/>
          <w:sz w:val="24"/>
          <w:szCs w:val="24"/>
        </w:rPr>
        <w:t> не только </w:t>
      </w:r>
      <w:r w:rsidRPr="00B74E93">
        <w:rPr>
          <w:rFonts w:ascii="Times New Roman" w:hAnsi="Times New Roman" w:cs="Times New Roman"/>
          <w:b/>
          <w:bCs/>
          <w:sz w:val="24"/>
          <w:szCs w:val="24"/>
        </w:rPr>
        <w:t>помогут развивать ориентировку в пространстве</w:t>
      </w:r>
      <w:r w:rsidRPr="00B74E93">
        <w:rPr>
          <w:rFonts w:ascii="Times New Roman" w:hAnsi="Times New Roman" w:cs="Times New Roman"/>
          <w:sz w:val="24"/>
          <w:szCs w:val="24"/>
        </w:rPr>
        <w:t>, но и воспитают трудолюбие и ответственность.</w:t>
      </w:r>
    </w:p>
    <w:p w:rsidR="00B74E93" w:rsidRPr="00B74E93" w:rsidRDefault="00B74E93" w:rsidP="00E76E9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2. Посильное участие в домашних делах (вытирание посуды, сервировка стола, мытьё, уборка игруше</w:t>
      </w:r>
      <w:r w:rsidR="00522159">
        <w:rPr>
          <w:rFonts w:ascii="Times New Roman" w:hAnsi="Times New Roman" w:cs="Times New Roman"/>
          <w:sz w:val="24"/>
          <w:szCs w:val="24"/>
        </w:rPr>
        <w:t xml:space="preserve">к и т. п., то есть элементарная </w:t>
      </w:r>
      <w:r w:rsidRPr="00B74E93">
        <w:rPr>
          <w:rFonts w:ascii="Times New Roman" w:hAnsi="Times New Roman" w:cs="Times New Roman"/>
          <w:sz w:val="24"/>
          <w:szCs w:val="24"/>
        </w:rPr>
        <w:t>уборка) </w:t>
      </w:r>
      <w:r w:rsidR="00522159"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b/>
          <w:bCs/>
          <w:sz w:val="24"/>
          <w:szCs w:val="24"/>
        </w:rPr>
        <w:t>помогают развивать ориентировку в окружающем пространстве вашему ребёнку</w:t>
      </w:r>
      <w:r w:rsidRPr="00B74E93">
        <w:rPr>
          <w:rFonts w:ascii="Times New Roman" w:hAnsi="Times New Roman" w:cs="Times New Roman"/>
          <w:sz w:val="24"/>
          <w:szCs w:val="24"/>
        </w:rPr>
        <w:t>, повышают самооценку, облегчают социальную адаптацию в обществе.</w:t>
      </w:r>
    </w:p>
    <w:p w:rsidR="00B74E93" w:rsidRPr="00B74E93" w:rsidRDefault="00B74E93" w:rsidP="00E76E9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3. Совместные походы с ребёнком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(выкинуть мусор, сходить в магазин, парк и т. д.)</w:t>
      </w:r>
      <w:r w:rsidRPr="00B74E93">
        <w:rPr>
          <w:rFonts w:ascii="Times New Roman" w:hAnsi="Times New Roman" w:cs="Times New Roman"/>
          <w:sz w:val="24"/>
          <w:szCs w:val="24"/>
        </w:rPr>
        <w:t> </w:t>
      </w:r>
      <w:r w:rsidRPr="00B74E93">
        <w:rPr>
          <w:rFonts w:ascii="Times New Roman" w:hAnsi="Times New Roman" w:cs="Times New Roman"/>
          <w:b/>
          <w:bCs/>
          <w:sz w:val="24"/>
          <w:szCs w:val="24"/>
        </w:rPr>
        <w:t>помогают ориентироваться на улице</w:t>
      </w:r>
      <w:r w:rsidRPr="00B74E93">
        <w:rPr>
          <w:rFonts w:ascii="Times New Roman" w:hAnsi="Times New Roman" w:cs="Times New Roman"/>
          <w:sz w:val="24"/>
          <w:szCs w:val="24"/>
        </w:rPr>
        <w:t>.</w:t>
      </w:r>
      <w:r w:rsidR="00E76E90"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>Проговаривайте с ребёнком, где вы идёте, что находится слева, справа, что близко, далеко. Различайте окружающие звуки в игре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«Кто больше слышит звуков»</w:t>
      </w:r>
      <w:r w:rsidRPr="00B74E93">
        <w:rPr>
          <w:rFonts w:ascii="Times New Roman" w:hAnsi="Times New Roman" w:cs="Times New Roman"/>
          <w:sz w:val="24"/>
          <w:szCs w:val="24"/>
        </w:rPr>
        <w:t>.</w:t>
      </w:r>
    </w:p>
    <w:p w:rsidR="00B74E93" w:rsidRPr="00B74E93" w:rsidRDefault="00B74E93" w:rsidP="00E76E9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4. В совместных походах в магазины также поручайте детям </w:t>
      </w:r>
      <w:r w:rsidRPr="00B74E93">
        <w:rPr>
          <w:rFonts w:ascii="Times New Roman" w:hAnsi="Times New Roman" w:cs="Times New Roman"/>
          <w:b/>
          <w:bCs/>
          <w:sz w:val="24"/>
          <w:szCs w:val="24"/>
        </w:rPr>
        <w:t>простейшие поручения</w:t>
      </w:r>
      <w:r w:rsidRPr="00B74E93">
        <w:rPr>
          <w:rFonts w:ascii="Times New Roman" w:hAnsi="Times New Roman" w:cs="Times New Roman"/>
          <w:sz w:val="24"/>
          <w:szCs w:val="24"/>
        </w:rPr>
        <w:t>: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«Возьми макароны на нижней полке»</w:t>
      </w:r>
      <w:r w:rsidRPr="00B74E93">
        <w:rPr>
          <w:rFonts w:ascii="Times New Roman" w:hAnsi="Times New Roman" w:cs="Times New Roman"/>
          <w:sz w:val="24"/>
          <w:szCs w:val="24"/>
        </w:rPr>
        <w:t>, </w:t>
      </w:r>
      <w:r w:rsidRPr="00B74E93">
        <w:rPr>
          <w:rFonts w:ascii="Times New Roman" w:hAnsi="Times New Roman" w:cs="Times New Roman"/>
          <w:i/>
          <w:iCs/>
          <w:sz w:val="24"/>
          <w:szCs w:val="24"/>
        </w:rPr>
        <w:t>«Возьмём конфеты слева»</w:t>
      </w:r>
      <w:r w:rsidRPr="00B74E93">
        <w:rPr>
          <w:rFonts w:ascii="Times New Roman" w:hAnsi="Times New Roman" w:cs="Times New Roman"/>
          <w:sz w:val="24"/>
          <w:szCs w:val="24"/>
        </w:rPr>
        <w:t> и т. д.</w:t>
      </w:r>
    </w:p>
    <w:sectPr w:rsidR="00B74E93" w:rsidRPr="00B74E93" w:rsidSect="00A560D6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B29"/>
    <w:multiLevelType w:val="hybridMultilevel"/>
    <w:tmpl w:val="0012EA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D730AE"/>
    <w:multiLevelType w:val="hybridMultilevel"/>
    <w:tmpl w:val="77267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852"/>
    <w:multiLevelType w:val="hybridMultilevel"/>
    <w:tmpl w:val="CF76722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43304645"/>
    <w:multiLevelType w:val="hybridMultilevel"/>
    <w:tmpl w:val="F906E3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40D4E81"/>
    <w:multiLevelType w:val="hybridMultilevel"/>
    <w:tmpl w:val="6572460E"/>
    <w:lvl w:ilvl="0" w:tplc="C60C3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5"/>
    <w:rsid w:val="00151333"/>
    <w:rsid w:val="003B223C"/>
    <w:rsid w:val="00522159"/>
    <w:rsid w:val="00702ABA"/>
    <w:rsid w:val="007618F7"/>
    <w:rsid w:val="00A560D6"/>
    <w:rsid w:val="00B74E93"/>
    <w:rsid w:val="00D21C65"/>
    <w:rsid w:val="00E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2019-01-20T23:30:00Z</dcterms:created>
  <dcterms:modified xsi:type="dcterms:W3CDTF">2019-01-24T00:07:00Z</dcterms:modified>
</cp:coreProperties>
</file>