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5C" w:rsidRPr="00F9705C" w:rsidRDefault="00F9705C" w:rsidP="00F9705C">
      <w:pPr>
        <w:spacing w:before="100" w:beforeAutospacing="1" w:after="100" w:afterAutospacing="1" w:line="240" w:lineRule="auto"/>
        <w:jc w:val="center"/>
        <w:outlineLvl w:val="3"/>
        <w:rPr>
          <w:rFonts w:cs="+mj-cs"/>
          <w:b/>
          <w:bCs/>
          <w:i/>
          <w:iCs/>
          <w:caps/>
          <w:color w:val="C00000"/>
          <w:kern w:val="24"/>
          <w:position w:val="1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9705C">
        <w:rPr>
          <w:rFonts w:cs="+mj-cs"/>
          <w:b/>
          <w:bCs/>
          <w:i/>
          <w:iCs/>
          <w:caps/>
          <w:color w:val="C00000"/>
          <w:kern w:val="24"/>
          <w:position w:val="1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История Албазинской крепости.</w:t>
      </w:r>
      <w:r>
        <w:rPr>
          <w:rFonts w:cs="+mj-cs"/>
          <w:b/>
          <w:bCs/>
          <w:i/>
          <w:iCs/>
          <w:caps/>
          <w:color w:val="C00000"/>
          <w:kern w:val="24"/>
          <w:position w:val="1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проектная деятельность.</w:t>
      </w:r>
    </w:p>
    <w:p w:rsidR="00EC218F" w:rsidRPr="00EC218F" w:rsidRDefault="00EC218F" w:rsidP="00EC218F">
      <w:pPr>
        <w:spacing w:before="100" w:beforeAutospacing="1" w:after="100" w:afterAutospacing="1" w:line="240" w:lineRule="auto"/>
        <w:jc w:val="right"/>
        <w:outlineLvl w:val="3"/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</w:pPr>
      <w:r w:rsidRPr="00EC218F"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>Подвигов немало помнит наша слава-</w:t>
      </w:r>
    </w:p>
    <w:p w:rsidR="00EC218F" w:rsidRPr="00EC218F" w:rsidRDefault="00EC218F" w:rsidP="00EC218F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 xml:space="preserve">    </w:t>
      </w:r>
      <w:bookmarkStart w:id="0" w:name="_GoBack"/>
      <w:bookmarkEnd w:id="0"/>
      <w:r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 xml:space="preserve">                        </w:t>
      </w:r>
      <w:r w:rsidRPr="00EC218F"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>Оборону Бреста и Бородино…</w:t>
      </w:r>
    </w:p>
    <w:p w:rsidR="00EC218F" w:rsidRPr="00EC218F" w:rsidRDefault="00EC218F" w:rsidP="00EC218F">
      <w:pPr>
        <w:spacing w:before="100" w:beforeAutospacing="1" w:after="100" w:afterAutospacing="1" w:line="240" w:lineRule="auto"/>
        <w:jc w:val="right"/>
        <w:outlineLvl w:val="3"/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</w:pPr>
      <w:r w:rsidRPr="00EC218F"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>Только, чтоб Победу родила По</w:t>
      </w:r>
      <w:r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>лтава</w:t>
      </w:r>
      <w:r w:rsidRPr="00EC218F"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>,-</w:t>
      </w:r>
    </w:p>
    <w:p w:rsidR="00EC218F" w:rsidRPr="00EC218F" w:rsidRDefault="00EC218F" w:rsidP="00EC218F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 xml:space="preserve">                                   </w:t>
      </w:r>
      <w:r w:rsidRPr="00EC218F"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 xml:space="preserve">Был великий подвиг при </w:t>
      </w:r>
      <w:proofErr w:type="spellStart"/>
      <w:r w:rsidRPr="00EC218F"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>Албазино</w:t>
      </w:r>
      <w:proofErr w:type="spellEnd"/>
      <w:r w:rsidRPr="00EC218F">
        <w:rPr>
          <w:rFonts w:ascii="Verdana" w:eastAsia="Times New Roman" w:hAnsi="Verdana" w:cs="Times New Roman"/>
          <w:bCs/>
          <w:i/>
          <w:color w:val="800000"/>
          <w:sz w:val="27"/>
          <w:szCs w:val="27"/>
          <w:lang w:eastAsia="ru-RU"/>
        </w:rPr>
        <w:t>!</w:t>
      </w:r>
    </w:p>
    <w:p w:rsidR="00EC218F" w:rsidRDefault="00EC218F" w:rsidP="00EC218F">
      <w:pPr>
        <w:spacing w:before="100" w:beforeAutospacing="1" w:after="100" w:afterAutospacing="1" w:line="240" w:lineRule="auto"/>
        <w:jc w:val="right"/>
        <w:outlineLvl w:val="3"/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</w:pPr>
    </w:p>
    <w:p w:rsidR="00CD1DAE" w:rsidRPr="00CD1DAE" w:rsidRDefault="00CD1DAE" w:rsidP="00CD1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>Цель:</w:t>
      </w:r>
      <w:r w:rsidRPr="00CD1DAE"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овершенствование системы патриотического   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воспитания </w:t>
      </w:r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малой родине, своему народу.</w:t>
      </w:r>
    </w:p>
    <w:p w:rsidR="00CD1DAE" w:rsidRPr="00CD1DAE" w:rsidRDefault="00CD1DAE" w:rsidP="00CD1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800000"/>
          <w:sz w:val="27"/>
          <w:szCs w:val="27"/>
          <w:lang w:eastAsia="ru-RU"/>
        </w:rPr>
        <w:t xml:space="preserve">Задачи: </w:t>
      </w:r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Воспитание у </w:t>
      </w:r>
      <w:proofErr w:type="gramStart"/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</w:t>
      </w:r>
      <w:proofErr w:type="gramEnd"/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любви и уважения к родному краю, Отечеству.</w:t>
      </w:r>
    </w:p>
    <w:p w:rsidR="00CD1DAE" w:rsidRPr="00CD1DAE" w:rsidRDefault="00CD1DAE" w:rsidP="00CD1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Подъём духовной и нравственной культуры подрастающего поколения.</w:t>
      </w:r>
    </w:p>
    <w:p w:rsidR="00CD1DAE" w:rsidRPr="00CD1DAE" w:rsidRDefault="00CD1DAE" w:rsidP="00CD1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Создание условий для творчества детей, их гражданского становления и формирования активной жизненной позиции.</w:t>
      </w:r>
    </w:p>
    <w:p w:rsidR="00CD1DAE" w:rsidRPr="00CD1DAE" w:rsidRDefault="00CD1DAE" w:rsidP="00CD1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Приобщение </w:t>
      </w:r>
      <w:proofErr w:type="gramStart"/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</w:t>
      </w:r>
      <w:proofErr w:type="gramEnd"/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 изучению героической истории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родного края.</w:t>
      </w:r>
      <w:r w:rsidRPr="00CD1DA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CD1DAE" w:rsidRPr="00F9705C" w:rsidRDefault="00CD1DAE" w:rsidP="006630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F9705C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Ход занятия</w:t>
      </w:r>
    </w:p>
    <w:p w:rsidR="00F9705C" w:rsidRPr="00F9705C" w:rsidRDefault="00F9705C" w:rsidP="00F9705C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...</w:t>
      </w:r>
      <w:proofErr w:type="spellStart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Албазиха</w:t>
      </w:r>
      <w:proofErr w:type="spellEnd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 моя, </w:t>
      </w:r>
      <w:proofErr w:type="spellStart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Албазиха</w:t>
      </w:r>
      <w:proofErr w:type="spellEnd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...</w:t>
      </w:r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Хлебанули мы с тобой горя - лиха...</w:t>
      </w:r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>Я шепчу теперь тебе тихо - тихо:</w:t>
      </w:r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/>
        <w:t xml:space="preserve">" </w:t>
      </w:r>
      <w:proofErr w:type="spellStart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Албазиха</w:t>
      </w:r>
      <w:proofErr w:type="spellEnd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ты моя... </w:t>
      </w:r>
      <w:proofErr w:type="spellStart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Албазиха</w:t>
      </w:r>
      <w:proofErr w:type="spellEnd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..."</w:t>
      </w:r>
    </w:p>
    <w:p w:rsidR="00F9705C" w:rsidRDefault="00F9705C" w:rsidP="00F970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Албазино</w:t>
      </w:r>
      <w:proofErr w:type="spellEnd"/>
      <w:r w:rsidRPr="00F9705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небольшое село в Амурской области на российско-китайской границе. Это земля наших предков, обильно пропитанная кровью защитников острога – первого укрепленного поселения русских второй половины XVII века.</w:t>
      </w:r>
    </w:p>
    <w:p w:rsidR="00F9705C" w:rsidRDefault="00F9705C" w:rsidP="00F970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63071" w:rsidRPr="00CD1DAE" w:rsidRDefault="00663071" w:rsidP="0066307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</w:pPr>
      <w:proofErr w:type="spellStart"/>
      <w:r w:rsidRPr="00CD1DAE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Албазинский</w:t>
      </w:r>
      <w:proofErr w:type="spellEnd"/>
      <w:r w:rsidRPr="00CD1DAE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 xml:space="preserve"> острог —</w:t>
      </w:r>
      <w:r w:rsidR="00F02DFE" w:rsidRPr="00CD1DAE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="00CD1DAE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Первое поселение русских на А</w:t>
      </w:r>
      <w:r w:rsidRPr="00CD1DAE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муре</w:t>
      </w:r>
      <w:r w:rsidR="00CD1DAE" w:rsidRPr="00CD1DAE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 xml:space="preserve"> </w:t>
      </w:r>
    </w:p>
    <w:p w:rsidR="00CD1DAE" w:rsidRDefault="00CD1DAE" w:rsidP="0066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(Вступительное слово ведущего)</w:t>
      </w:r>
    </w:p>
    <w:p w:rsidR="00663071" w:rsidRPr="00663071" w:rsidRDefault="00663071" w:rsidP="0066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История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Албазинского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острога неразрывно связана с именем русского землепроходца Е. П. Хабарова.</w:t>
      </w:r>
    </w:p>
    <w:p w:rsidR="00663071" w:rsidRPr="00663071" w:rsidRDefault="00663071" w:rsidP="0066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Ерофей Павлович </w:t>
      </w:r>
      <w:proofErr w:type="gram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Хабаров</w:t>
      </w:r>
      <w:proofErr w:type="gram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 в Якутском воеводстве человеком известным и влиятельным. Обладая неукротимой энергией, он заводил пашни, строил солеварни, занимался торговлей и пушным промыслом. </w:t>
      </w:r>
      <w:proofErr w:type="gram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Хабаров</w:t>
      </w:r>
      <w:proofErr w:type="gram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хорошо изучил все сведения о земле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дауров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были принесены людьми, ранее ходившими на эти территории.</w:t>
      </w:r>
    </w:p>
    <w:p w:rsidR="00663071" w:rsidRPr="00CD1DAE" w:rsidRDefault="00663071" w:rsidP="0066307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</w:pPr>
      <w:r w:rsidRPr="00CD1DAE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  <w:t>Приамурью быть Российским!</w:t>
      </w:r>
    </w:p>
    <w:p w:rsidR="00663071" w:rsidRPr="00663071" w:rsidRDefault="00663071" w:rsidP="0066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Летом 1649 г. </w:t>
      </w:r>
      <w:proofErr w:type="gram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Хабаров</w:t>
      </w:r>
      <w:proofErr w:type="gram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провёл свой отряд на Амур кратчайшим путём —</w:t>
      </w:r>
      <w:r w:rsidR="006926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реке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Олёкме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через Становой хребет, и по реке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Урке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Этим походом Хабарова началось присоединение Приамурья к Русскому государству. Зимовали казаки в устье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Тугиря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Весной 1650 г., оставив часть казаков на Амуре, </w:t>
      </w:r>
      <w:proofErr w:type="gram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Хабаров</w:t>
      </w:r>
      <w:proofErr w:type="gram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вернулся в Якутск. Якутский воевода определил в помощь Хабарову 27 служилых людей, к которым присоединились 110 промышленных.</w:t>
      </w:r>
    </w:p>
    <w:p w:rsidR="00663071" w:rsidRPr="00663071" w:rsidRDefault="00663071" w:rsidP="0066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Осенью 1650 г. Ерофей </w:t>
      </w:r>
      <w:proofErr w:type="gram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Хабаров</w:t>
      </w:r>
      <w:proofErr w:type="gram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вернулся из Якутска на Амур, приведя с собой более сотни служилых людей. От оставшихся ранее на Амуре казаков он узнал, что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даурские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князья категорически отказались платить ясак (дань). Выполняя наказ воеводы Францбекова - любой ценой привести местное население в «государево» подданство </w:t>
      </w:r>
      <w:proofErr w:type="gram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—Х</w:t>
      </w:r>
      <w:proofErr w:type="gram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абаров начал занимать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даурские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улусы. Князья, испугавшись прибытия большого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огряда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предпочитали уклоняться от борьбы и без боя оставляли свои городки. Первое сражение произошло под стенами городка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даурского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князя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Албазы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 этого времени поселение известно как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63071" w:rsidRPr="00663071" w:rsidRDefault="00663071" w:rsidP="0066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Заняв городок, </w:t>
      </w:r>
      <w:proofErr w:type="gram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Хабаров</w:t>
      </w:r>
      <w:proofErr w:type="gram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превратил его в свою главную резиденцию, откуда казачьи отряды ходили походами к дальним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даурским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улусам. Это было первое русское поселение на Амуре. Местные племена постепенно признавали русское подданство. Сотни людей устремились по проторённой Хабаровым тропе на вольные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даурские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земли. К 1665 г. здесь обосновались до полутора тысяч переселенцев, по преимуществу пашенных крестьян.</w:t>
      </w:r>
    </w:p>
    <w:p w:rsidR="00663071" w:rsidRPr="00663071" w:rsidRDefault="00663071" w:rsidP="00663071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</w:pPr>
      <w:r w:rsidRPr="00663071">
        <w:rPr>
          <w:rFonts w:ascii="Verdana" w:eastAsia="Times New Roman" w:hAnsi="Verdana" w:cs="Times New Roman"/>
          <w:b/>
          <w:bCs/>
          <w:color w:val="800000"/>
          <w:sz w:val="32"/>
          <w:szCs w:val="32"/>
          <w:lang w:eastAsia="ru-RU"/>
        </w:rPr>
        <w:t>Возрождение</w:t>
      </w:r>
    </w:p>
    <w:p w:rsidR="00663071" w:rsidRPr="00663071" w:rsidRDefault="00663071" w:rsidP="00663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1665 г. на Амур бежал бывший приказной человек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Усть-Кутской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солеварни Никита Черниговский, после того как убил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илимского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воеводу, жестоко надругавшегося над ним. Со своим отрядом, насчитывающим 84 человека, он приступил к восстановлению разрушенного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Албазинского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острога. В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стали стекаться казаки и крестьяне. Вокруг него поднялись русские деревни: Игнашина, Монастырщина, Озёрная,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Ондрюшкина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Солдатова, Панова. Прибывшие на Амур пашенные крестьяне снабжали быстро растущее население хлебом.</w:t>
      </w:r>
    </w:p>
    <w:p w:rsidR="00663071" w:rsidRPr="00663071" w:rsidRDefault="00663071" w:rsidP="0066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Успехи в освоении Амурских земель заставили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нерчинских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воевод, в ведение которых перешёл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Албазинский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уезд, предпринять дальнейшее их изучение. В 1681 г. в большое путешествие по Амуру и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Зее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отправился Игнатий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Милованов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Он не только подробно описал обширные районы Приамурья, но и основал несколько новых поселений по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Зее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её притокам.</w:t>
      </w:r>
    </w:p>
    <w:p w:rsidR="00663071" w:rsidRPr="00F02DFE" w:rsidRDefault="00663071" w:rsidP="0066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1682 г. пришёл указ об образовании в Приамурье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Албазинского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воеводства. Первым воеводой был назначен умный и энергичный сотник Алексей </w:t>
      </w:r>
      <w:proofErr w:type="spellStart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Толбузин</w:t>
      </w:r>
      <w:proofErr w:type="spellEnd"/>
      <w:r w:rsidRPr="00663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02DFE" w:rsidRPr="00740DEB" w:rsidRDefault="00F02DFE" w:rsidP="00663071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Aharoni"/>
          <w:color w:val="C00000"/>
          <w:sz w:val="32"/>
          <w:szCs w:val="32"/>
          <w:lang w:eastAsia="ru-RU"/>
        </w:rPr>
      </w:pPr>
      <w:r w:rsidRPr="00740DEB">
        <w:rPr>
          <w:rFonts w:ascii="Arial Black" w:eastAsia="Times New Roman" w:hAnsi="Arial Black" w:cs="Aharoni"/>
          <w:color w:val="C00000"/>
          <w:sz w:val="32"/>
          <w:szCs w:val="32"/>
          <w:lang w:eastAsia="ru-RU"/>
        </w:rPr>
        <w:t>ИСТОРИЯ</w:t>
      </w:r>
    </w:p>
    <w:p w:rsidR="00F02DFE" w:rsidRDefault="00F02DFE" w:rsidP="006630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Первое упоминание об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Албазинском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остроге связано с землепроходцем Ерофеем Хабаровым, который остановился здесь в 1650 году со своим отрядом на зимовку. С его уходом укрепления были заброшены, крепость была восстановлена только в 1665 году отрядом казаков Никифора Черниговского, которые пришли с Лены после убийства ими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илимского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воеводы. Несмотря на свое преступление, казаки заявили, что ушли на Амур служить России, в знак чего подняли "царское знамя". Казаки отстроили крепость с тремя башнями, начали выращивать хлеб, осваивать богатые амурские земли. Обложили налогом-ясаком местные племена.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lastRenderedPageBreak/>
        <w:t>Албазинский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острог стал центром уезда, был расширен и перестроен. Высоко над Амуром поднялись новые постройки крепости: колокольня, церковь, проезжая башня, увенчанная изображением орла.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был не только политическим, но и духовным центром русского Приамурья. Из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Албазина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происходит дальневосточная духовная святыня -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Албазинская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икона Божией Матери, принесенная иеромонахом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Гермогеном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. Он же основал первый православный монастырь на Амуре - Спасскую пустынь. В 1683 году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стал воеводством, городу была пожалована печать с собственным гербом. В 80-ые годы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стал местом напряженных боевых действий. В 1685 году он был атакован войсками маньчжурской империи Цин, которые разрушили деревянные укрепления острога.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Албазинцы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восстановили его, насыпав земляные стены. В 1686 началась осада крепости, известная как «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Албазинское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сидение». Из-за высоких потерь гарнизон оказался в значительном меньшинстве, но держался. В 1689 году после подписания Нерчинского договора острог был оставлен. Русские вернулись на Амур лишь во второй половине XIX года. На месте древней крепости казаки основали </w:t>
      </w:r>
      <w:proofErr w:type="spellStart"/>
      <w:r w:rsidRPr="00F02DFE">
        <w:rPr>
          <w:rFonts w:ascii="Times New Roman" w:hAnsi="Times New Roman" w:cs="Times New Roman"/>
          <w:color w:val="000000"/>
          <w:sz w:val="32"/>
          <w:szCs w:val="32"/>
        </w:rPr>
        <w:t>Албазинскую</w:t>
      </w:r>
      <w:proofErr w:type="spellEnd"/>
      <w:r w:rsidRPr="00F02DFE">
        <w:rPr>
          <w:rFonts w:ascii="Times New Roman" w:hAnsi="Times New Roman" w:cs="Times New Roman"/>
          <w:color w:val="000000"/>
          <w:sz w:val="32"/>
          <w:szCs w:val="32"/>
        </w:rPr>
        <w:t xml:space="preserve"> станицу, которая существует до сих пор в качестве села.</w:t>
      </w:r>
    </w:p>
    <w:p w:rsidR="00EC218F" w:rsidRPr="00740DEB" w:rsidRDefault="00EC218F" w:rsidP="00EC218F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Cs/>
          <w:color w:val="C00000"/>
          <w:sz w:val="32"/>
          <w:szCs w:val="32"/>
          <w:lang w:eastAsia="ru-RU"/>
        </w:rPr>
      </w:pPr>
      <w:r w:rsidRPr="00740DEB">
        <w:rPr>
          <w:rFonts w:ascii="Arial Black" w:eastAsia="Times New Roman" w:hAnsi="Arial Black" w:cs="Times New Roman"/>
          <w:bCs/>
          <w:color w:val="C00000"/>
          <w:sz w:val="32"/>
          <w:szCs w:val="32"/>
          <w:lang w:eastAsia="ru-RU"/>
        </w:rPr>
        <w:t>Героическая оборона</w:t>
      </w:r>
    </w:p>
    <w:p w:rsidR="00EC218F" w:rsidRPr="00EC218F" w:rsidRDefault="00EC218F" w:rsidP="00EC2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Албазинского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воеводства шёл процесс мирного хозяйственного освоения. Маньчжуры, преисполненные решимости силой оружия навсегда вытеснить русских из Приамурья, стали готовиться к походу. Опорной базой Маньчжурской армии была крепость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Айгун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построенная близ устья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Зеи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На Сунгари готовилась к походу флотилия из 80 судов, вооружённых пушками. Встревоженный этим обстоятельством А. 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Толбузин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распорядился сосредоточить всё местное население в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Албазине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его окрестностях.</w:t>
      </w:r>
    </w:p>
    <w:p w:rsidR="00EC218F" w:rsidRPr="00EC218F" w:rsidRDefault="00EC218F" w:rsidP="00EC2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1684 г. в острог была доставлена грамота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цинского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императора Кан Си, </w:t>
      </w:r>
      <w:proofErr w:type="gram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которой фактически объявлялась война. Он в ультимативной форме потребовал эвакуации Нерчинска и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Албазина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C218F" w:rsidRPr="00663071" w:rsidRDefault="00EC218F" w:rsidP="00663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4 июня 1685 г. дозорные казаки донесли воеводе о приближении к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Албазину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Маньчжурского войска, насчитывавшего около 15 тысяч солдат со 150 пушками. Спустя несколько дней русский острог был окружён маньчжурами. В распоряжении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Толбузина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имелось всего 450 бойцов и три пушки. 16 июня неприятель предпринял решительный штурм города. В ходе чего выяснилось, что ядра «проломных » пушек маньчжуров легко пробивают стены и башни острога. Тем не менее, потеряв 100 человек из 450,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албазинцы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отбили приступ. После этого нападающие обложили стены городка хворостом и подожгли. Огненные стрелы маньчжуров сожгли также амбары и церковь, запасы пороха и свинца были на исходе. Воевода А. 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Толбузин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принял решение оставить крепость. Маньчжуры беспрепятственно пропустили защитников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Албазина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двиувшихся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Нерчинск. Здесь они встретились с конным казачьим полком Афанасия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Бейтона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отправленного к ним на помощь. Это укрепило стремление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албазинцев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нерчинских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властей продолжать борьбу за Амур. Сформировав отряд из 680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</w:t>
      </w:r>
      <w:proofErr w:type="gram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,А</w:t>
      </w:r>
      <w:proofErr w:type="spellEnd"/>
      <w:proofErr w:type="gram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Толбузин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А. 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Бейтонповели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к развалинам </w:t>
      </w:r>
      <w:proofErr w:type="spellStart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Албазинского</w:t>
      </w:r>
      <w:proofErr w:type="spellEnd"/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острога, </w:t>
      </w:r>
      <w:r w:rsidR="006926B2"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сожжённого</w:t>
      </w:r>
      <w:r w:rsidRPr="00EC21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уходившими маньчжурами.</w:t>
      </w:r>
    </w:p>
    <w:p w:rsidR="00F02DFE" w:rsidRPr="00740DEB" w:rsidRDefault="00F02DFE" w:rsidP="00F02DFE">
      <w:pPr>
        <w:rPr>
          <w:rFonts w:ascii="Arial Black" w:hAnsi="Arial Black" w:cs="Times New Roman"/>
          <w:color w:val="C00000"/>
          <w:sz w:val="32"/>
          <w:szCs w:val="32"/>
          <w:u w:val="single"/>
        </w:rPr>
      </w:pPr>
      <w:r w:rsidRPr="00740DEB">
        <w:rPr>
          <w:rFonts w:ascii="Arial Black" w:hAnsi="Arial Black" w:cs="Times New Roman"/>
          <w:color w:val="C00000"/>
          <w:sz w:val="32"/>
          <w:szCs w:val="32"/>
          <w:u w:val="single"/>
        </w:rPr>
        <w:t>Состояние</w:t>
      </w:r>
    </w:p>
    <w:p w:rsidR="00F02DFE" w:rsidRPr="00F02DFE" w:rsidRDefault="00F02DFE" w:rsidP="00F02DF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Албазинский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острог - важнейший исторический и археологический памятник Приамурья. Здесь регулярно проходят археологические исследования, по их результатам проводятся научные конференции. В Благовещенске, на территории парка «Патриот», на основании исторических документов и археологических свидетельств реконструирован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Албазинский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острог в полную величину. Можно увидеть не только стены и башни острога, но и прикоснуться к жизни русских землепроходцев XVII века и амурских племен - на выставочных площадках, а также на мероприятиях, организованных историческими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реконструкторами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. Целый зал посвящен истории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Албазина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в Амурском краеведческом музее в Благовещенске. Здесь можно увидеть подлинные предметы из раскопок, голографический стенд с виртуальными экспонатами, скульптурный бюст защитника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Албазина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, воссозданный по методике антропологической реконструкции Герасимова. Экспонаты из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Албазина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есть в музеях Хабаровска и Владивостока. </w:t>
      </w:r>
      <w:r w:rsidRPr="00F02DFE">
        <w:rPr>
          <w:rFonts w:ascii="Times New Roman" w:hAnsi="Times New Roman" w:cs="Times New Roman"/>
          <w:sz w:val="32"/>
          <w:szCs w:val="32"/>
        </w:rPr>
        <w:lastRenderedPageBreak/>
        <w:t xml:space="preserve">Отдельный зал, посвященный освоению Сибири и Дальнего Востока, открыт в музее Стрелецкие палаты в Москве. В Оружейной палате Кремля в Москве хранится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Албазинское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знамя. В Государственном Эрмитаже в Санкт-Петербурге находится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Албазинская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печать.</w:t>
      </w:r>
    </w:p>
    <w:p w:rsidR="00F02DFE" w:rsidRPr="00740DEB" w:rsidRDefault="00F02DFE" w:rsidP="00F02DFE">
      <w:pPr>
        <w:rPr>
          <w:rFonts w:ascii="Arial Black" w:hAnsi="Arial Black" w:cs="Times New Roman"/>
          <w:color w:val="C00000"/>
          <w:sz w:val="32"/>
          <w:szCs w:val="32"/>
        </w:rPr>
      </w:pPr>
      <w:r w:rsidRPr="00740DEB">
        <w:rPr>
          <w:rFonts w:ascii="Arial Black" w:hAnsi="Arial Black" w:cs="Times New Roman"/>
          <w:color w:val="C00000"/>
          <w:sz w:val="32"/>
          <w:szCs w:val="32"/>
        </w:rPr>
        <w:t>Впечатления</w:t>
      </w:r>
    </w:p>
    <w:p w:rsidR="00F02DFE" w:rsidRPr="00F02DFE" w:rsidRDefault="00F02DFE" w:rsidP="00F02DF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Албазинский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острог располагается на самой границе России, с его стен хорошо виден не только Амур, сопки и тайга, но и соседний Китай.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обладает невероятным очарованием, здесь красоты природы сочетаются с исторической памятью. В остроге можно обойти сохранившиеся оборонительные укрепления, почтить память погребенных защитников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Албазина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. Рядом с острогом располагается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Албазинский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краеведческий музей, в котором представлены экспонаты, рассказывающие об истории села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Албазино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от острога XVII века и казачьей станицы XIX века до советского совхоза XX века. Во дворе музея располагаются казачья изба, кузница, амбар, баня по-черному, рядом - небольшая часовня, куда ежегодно приезжают помолиться православные паломники </w:t>
      </w:r>
      <w:proofErr w:type="spellStart"/>
      <w:r w:rsidRPr="00F02DFE">
        <w:rPr>
          <w:rFonts w:ascii="Times New Roman" w:hAnsi="Times New Roman" w:cs="Times New Roman"/>
          <w:sz w:val="32"/>
          <w:szCs w:val="32"/>
        </w:rPr>
        <w:t>Албазинской</w:t>
      </w:r>
      <w:proofErr w:type="spellEnd"/>
      <w:r w:rsidRPr="00F02DFE">
        <w:rPr>
          <w:rFonts w:ascii="Times New Roman" w:hAnsi="Times New Roman" w:cs="Times New Roman"/>
          <w:sz w:val="32"/>
          <w:szCs w:val="32"/>
        </w:rPr>
        <w:t xml:space="preserve"> иконе Божией Матери. Оригинальная икона находится в столице Амурской области – Благовещенске, в Благовещенском кафедральном соборе.</w:t>
      </w:r>
    </w:p>
    <w:p w:rsidR="00F02DFE" w:rsidRPr="00740DEB" w:rsidRDefault="00F02DFE" w:rsidP="00F02DFE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40DE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Мы благодарны героям - защитникам!</w:t>
      </w:r>
    </w:p>
    <w:p w:rsidR="00EC218F" w:rsidRPr="00EC218F" w:rsidRDefault="00EC218F" w:rsidP="00F02DFE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В истории сохранился рассказ о том, как “старый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оптовщик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Ерофейко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Павлов Хабаров, со служилыми и охочими, с промышленными людьми, во 1650 году на государеву службу шел на спех и пришел в новую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даурскую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землю, на великую на Амур-реку к их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даурскому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городу.</w:t>
      </w:r>
      <w:proofErr w:type="gram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даурские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люди, не допустив их до того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даурского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города, бой поставили и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билися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с ними с половины дня до вечери. И на том бою их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даурских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людей многих побили, а у него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Ярофея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в полку ни одного человека до смерти не убили. </w:t>
      </w:r>
      <w:proofErr w:type="gramStart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И те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даурские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князья и со своими улусными людьми,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покиня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тот свой град и с хлебными запасы,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пометався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на кони, все побежали вниз </w:t>
      </w:r>
      <w:r w:rsidRPr="00EC218F">
        <w:rPr>
          <w:rFonts w:ascii="Times New Roman" w:hAnsi="Times New Roman" w:cs="Times New Roman"/>
          <w:bCs/>
          <w:sz w:val="32"/>
          <w:szCs w:val="32"/>
        </w:rPr>
        <w:lastRenderedPageBreak/>
        <w:t>по Амуру-реке...</w:t>
      </w:r>
      <w:proofErr w:type="gram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И он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Ярофей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с тем войском занял тот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Албазин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C218F">
        <w:rPr>
          <w:rFonts w:ascii="Times New Roman" w:hAnsi="Times New Roman" w:cs="Times New Roman"/>
          <w:bCs/>
          <w:sz w:val="32"/>
          <w:szCs w:val="32"/>
        </w:rPr>
        <w:t>даурской</w:t>
      </w:r>
      <w:proofErr w:type="spellEnd"/>
      <w:r w:rsidRPr="00EC218F">
        <w:rPr>
          <w:rFonts w:ascii="Times New Roman" w:hAnsi="Times New Roman" w:cs="Times New Roman"/>
          <w:bCs/>
          <w:sz w:val="32"/>
          <w:szCs w:val="32"/>
        </w:rPr>
        <w:t xml:space="preserve"> город и в нем засел”</w:t>
      </w:r>
    </w:p>
    <w:p w:rsidR="00F02DFE" w:rsidRPr="00EC218F" w:rsidRDefault="00F02DFE" w:rsidP="00EC21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C218F">
        <w:rPr>
          <w:rFonts w:ascii="Times New Roman" w:hAnsi="Times New Roman" w:cs="Times New Roman"/>
          <w:sz w:val="32"/>
          <w:szCs w:val="32"/>
        </w:rPr>
        <w:t xml:space="preserve">Несомненно, своим существованием сегодня русское Приамурье обязано героям защитникам этого небольшого, но не дрогнувшего в боях оплота первопроходцев Амура. И </w:t>
      </w:r>
      <w:proofErr w:type="spellStart"/>
      <w:r w:rsidRPr="00EC218F">
        <w:rPr>
          <w:rFonts w:ascii="Times New Roman" w:hAnsi="Times New Roman" w:cs="Times New Roman"/>
          <w:sz w:val="32"/>
          <w:szCs w:val="32"/>
        </w:rPr>
        <w:t>Албазинский</w:t>
      </w:r>
      <w:proofErr w:type="spellEnd"/>
      <w:r w:rsidRPr="00EC218F">
        <w:rPr>
          <w:rFonts w:ascii="Times New Roman" w:hAnsi="Times New Roman" w:cs="Times New Roman"/>
          <w:sz w:val="32"/>
          <w:szCs w:val="32"/>
        </w:rPr>
        <w:t xml:space="preserve"> острог по праву несёт гордое звание Чуда Земли Амурской.</w:t>
      </w:r>
    </w:p>
    <w:p w:rsidR="00F962EC" w:rsidRPr="00F02DFE" w:rsidRDefault="00F962EC">
      <w:pPr>
        <w:rPr>
          <w:sz w:val="32"/>
          <w:szCs w:val="32"/>
        </w:rPr>
      </w:pPr>
    </w:p>
    <w:sectPr w:rsidR="00F962EC" w:rsidRPr="00F02DFE" w:rsidSect="00246D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6642"/>
    <w:multiLevelType w:val="hybridMultilevel"/>
    <w:tmpl w:val="663E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5"/>
    <w:rsid w:val="00246D06"/>
    <w:rsid w:val="00663071"/>
    <w:rsid w:val="006926B2"/>
    <w:rsid w:val="00740DEB"/>
    <w:rsid w:val="00940E25"/>
    <w:rsid w:val="00B77F72"/>
    <w:rsid w:val="00CD1DAE"/>
    <w:rsid w:val="00EC218F"/>
    <w:rsid w:val="00F02DFE"/>
    <w:rsid w:val="00F962E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1D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1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1D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2022-09-06T06:23:00Z</dcterms:created>
  <dcterms:modified xsi:type="dcterms:W3CDTF">2022-10-11T08:31:00Z</dcterms:modified>
</cp:coreProperties>
</file>