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E" w:rsidRDefault="00436582" w:rsidP="005F0C7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6CAD50" wp14:editId="3A41C315">
            <wp:simplePos x="0" y="0"/>
            <wp:positionH relativeFrom="column">
              <wp:posOffset>-370114</wp:posOffset>
            </wp:positionH>
            <wp:positionV relativeFrom="paragraph">
              <wp:posOffset>-355600</wp:posOffset>
            </wp:positionV>
            <wp:extent cx="7402285" cy="10493829"/>
            <wp:effectExtent l="0" t="0" r="8255" b="3175"/>
            <wp:wrapNone/>
            <wp:docPr id="5" name="Рисунок 5" descr="http://www.clipartbest.com/cliparts/yio/g55/yiog55G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io/g55/yiog55Go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85" cy="1049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841" w:rsidRDefault="00C40841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6582" w:rsidRPr="00F54ABD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ABD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436582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ABD">
        <w:rPr>
          <w:rFonts w:ascii="Times New Roman" w:hAnsi="Times New Roman" w:cs="Times New Roman"/>
          <w:sz w:val="28"/>
          <w:szCs w:val="28"/>
        </w:rPr>
        <w:t xml:space="preserve">Государственное общеобразовательное автономное учреждение Амурской области </w:t>
      </w:r>
    </w:p>
    <w:p w:rsidR="00436582" w:rsidRPr="00F54ABD" w:rsidRDefault="00436582" w:rsidP="0043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ABD">
        <w:rPr>
          <w:rFonts w:ascii="Times New Roman" w:hAnsi="Times New Roman" w:cs="Times New Roman"/>
          <w:sz w:val="28"/>
          <w:szCs w:val="28"/>
        </w:rPr>
        <w:t>«Свободненская специальная (коррекционная) школа-интернат»</w:t>
      </w:r>
    </w:p>
    <w:p w:rsidR="00436582" w:rsidRPr="00F54ABD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841" w:rsidRDefault="00C40841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6582" w:rsidRPr="00C40841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0841">
        <w:rPr>
          <w:rFonts w:ascii="Times New Roman" w:hAnsi="Times New Roman" w:cs="Times New Roman"/>
          <w:b/>
          <w:sz w:val="48"/>
          <w:szCs w:val="48"/>
        </w:rPr>
        <w:t>Доклад</w:t>
      </w:r>
      <w:r w:rsidR="00C40841" w:rsidRPr="00C40841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  <w:r w:rsidRPr="00C4084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36582" w:rsidRDefault="00C40841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5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66897" wp14:editId="73771BA7">
                <wp:simplePos x="0" y="0"/>
                <wp:positionH relativeFrom="column">
                  <wp:posOffset>565785</wp:posOffset>
                </wp:positionH>
                <wp:positionV relativeFrom="paragraph">
                  <wp:posOffset>167640</wp:posOffset>
                </wp:positionV>
                <wp:extent cx="6355080" cy="1938655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93865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«Обучение детей с ОВЗ </w:t>
                            </w:r>
                          </w:p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 условиях реализации </w:t>
                            </w:r>
                          </w:p>
                          <w:p w:rsidR="006C0EF7" w:rsidRPr="00C40841" w:rsidRDefault="006C0EF7" w:rsidP="004365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08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ФГОС НОО»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44.55pt;margin-top:13.2pt;width:500.4pt;height:152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" filled="f" stroked="f">
                <v:shadow on="t" color="black" opacity="26214f" origin=",.5" offset="0,-3pt"/>
                <v:textbox style="mso-fit-shape-to-text:t">
                  <w:txbxContent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«Обучение детей с ОВЗ </w:t>
                      </w:r>
                    </w:p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 условиях реализации </w:t>
                      </w:r>
                    </w:p>
                    <w:p w:rsidR="006C0EF7" w:rsidRPr="00C40841" w:rsidRDefault="006C0EF7" w:rsidP="00436582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40841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ФГОС НОО»</w:t>
                      </w:r>
                    </w:p>
                  </w:txbxContent>
                </v:textbox>
              </v:rect>
            </w:pict>
          </mc:Fallback>
        </mc:AlternateContent>
      </w: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841" w:rsidRDefault="00C40841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AB0F4F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AB0F4F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436582" w:rsidRPr="00064C34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4C3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436582" w:rsidRPr="00436582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6582">
        <w:rPr>
          <w:rFonts w:ascii="Times New Roman" w:hAnsi="Times New Roman" w:cs="Times New Roman"/>
          <w:b/>
          <w:sz w:val="28"/>
          <w:szCs w:val="28"/>
        </w:rPr>
        <w:t>Полыгалина Елена Александровна</w:t>
      </w:r>
    </w:p>
    <w:p w:rsidR="00436582" w:rsidRDefault="00436582" w:rsidP="00436582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36582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064C34" w:rsidRDefault="00436582" w:rsidP="0043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82" w:rsidRPr="00064C34" w:rsidRDefault="00436582" w:rsidP="004365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Свободный </w:t>
      </w:r>
    </w:p>
    <w:p w:rsidR="00C03B8E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</w:p>
    <w:p w:rsidR="00436582" w:rsidRPr="00436582" w:rsidRDefault="00436582" w:rsidP="00436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B49" w:rsidRDefault="003F7B49" w:rsidP="003F7B49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F34D1" w:rsidRPr="00B50D8D" w:rsidRDefault="00527981" w:rsidP="003F7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D8D">
        <w:rPr>
          <w:rFonts w:ascii="Times New Roman" w:hAnsi="Times New Roman" w:cs="Times New Roman"/>
          <w:b/>
          <w:sz w:val="24"/>
          <w:szCs w:val="24"/>
        </w:rPr>
        <w:lastRenderedPageBreak/>
        <w:t>Тема: «Обучение детей с ОВЗ в условиях реализации ФГОС»</w:t>
      </w: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>«Развитие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напряжением»</w:t>
      </w:r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>Адольф Дистерверг</w:t>
      </w:r>
    </w:p>
    <w:p w:rsidR="00F9243E" w:rsidRPr="008A3C04" w:rsidRDefault="00F9243E" w:rsidP="00064C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9243E" w:rsidRPr="008A3C04" w:rsidRDefault="00F9243E" w:rsidP="005F0C70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0DB3" w:rsidRPr="008A3C04" w:rsidRDefault="006E0570" w:rsidP="00EB0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С 1 сентября 2016 года я впервые приступила к реализации на практике ФГОС НОО для детей  с ОВЗ в 1 классе.  </w:t>
      </w:r>
      <w:r w:rsidR="00617F75" w:rsidRPr="008A3C04">
        <w:rPr>
          <w:rFonts w:ascii="Times New Roman" w:hAnsi="Times New Roman" w:cs="Times New Roman"/>
          <w:sz w:val="24"/>
          <w:szCs w:val="24"/>
        </w:rPr>
        <w:t>Данный стандарт</w:t>
      </w:r>
      <w:r w:rsidR="00F9243E" w:rsidRPr="008A3C04">
        <w:rPr>
          <w:rFonts w:ascii="Times New Roman" w:hAnsi="Times New Roman" w:cs="Times New Roman"/>
          <w:sz w:val="24"/>
          <w:szCs w:val="24"/>
        </w:rPr>
        <w:t xml:space="preserve"> влечёт за собой пересмотр давно сложившейся системы работы  начальной школы, когда принципиально меняются ориентиры в обучении и воспитании</w:t>
      </w:r>
      <w:r w:rsidR="00367E16" w:rsidRPr="008A3C04">
        <w:rPr>
          <w:rFonts w:ascii="Times New Roman" w:hAnsi="Times New Roman" w:cs="Times New Roman"/>
          <w:sz w:val="24"/>
          <w:szCs w:val="24"/>
        </w:rPr>
        <w:t xml:space="preserve"> слабовидящих обучающихся.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1A3D1D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должна обеспечить ребёнка не знаниями, а подготовить его к жизни. Идеальный выпускник – это не эрудит с широким кругозором, а человек, умеющий ставить перед собой цели, достигать их, эффективно общаться, жить в информационном мире, делать осознанный выбор и нести за него ответственность, решать проблемы, в том числе и нестандартные. </w:t>
      </w:r>
    </w:p>
    <w:p w:rsidR="0086184C" w:rsidRDefault="0086184C" w:rsidP="00861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84C">
        <w:rPr>
          <w:rFonts w:ascii="Times New Roman" w:hAnsi="Times New Roman" w:cs="Times New Roman"/>
          <w:sz w:val="24"/>
          <w:szCs w:val="24"/>
        </w:rPr>
        <w:t>Одна из приоритетных целей с</w:t>
      </w:r>
      <w:r>
        <w:rPr>
          <w:rFonts w:ascii="Times New Roman" w:hAnsi="Times New Roman" w:cs="Times New Roman"/>
          <w:sz w:val="24"/>
          <w:szCs w:val="24"/>
        </w:rPr>
        <w:t>оциальной политики России — мо</w:t>
      </w:r>
      <w:r w:rsidRPr="0086184C">
        <w:rPr>
          <w:rFonts w:ascii="Times New Roman" w:hAnsi="Times New Roman" w:cs="Times New Roman"/>
          <w:sz w:val="24"/>
          <w:szCs w:val="24"/>
        </w:rPr>
        <w:t>дернизация образования в направле</w:t>
      </w:r>
      <w:r>
        <w:rPr>
          <w:rFonts w:ascii="Times New Roman" w:hAnsi="Times New Roman" w:cs="Times New Roman"/>
          <w:sz w:val="24"/>
          <w:szCs w:val="24"/>
        </w:rPr>
        <w:t>нии повышения доступности и ка</w:t>
      </w:r>
      <w:r w:rsidRPr="0086184C">
        <w:rPr>
          <w:rFonts w:ascii="Times New Roman" w:hAnsi="Times New Roman" w:cs="Times New Roman"/>
          <w:sz w:val="24"/>
          <w:szCs w:val="24"/>
        </w:rPr>
        <w:t>чест</w:t>
      </w:r>
      <w:r>
        <w:rPr>
          <w:rFonts w:ascii="Times New Roman" w:hAnsi="Times New Roman" w:cs="Times New Roman"/>
          <w:sz w:val="24"/>
          <w:szCs w:val="24"/>
        </w:rPr>
        <w:t>ва для всех категорий граждан. Основной задачей в области реализации права на образование детей с ОВЗ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3D1D"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создание специальных условий</w:t>
      </w:r>
      <w:r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получения образования детьми</w:t>
      </w:r>
      <w:r w:rsidR="001A3D1D" w:rsidRP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их психофизических особенностей</w:t>
      </w:r>
      <w:r w:rsidR="001A3D1D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6204D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1D" w:rsidRPr="0086184C" w:rsidRDefault="001A3D1D" w:rsidP="00861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618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школе-интернате для младших школьников с ОВЗ созданы</w:t>
      </w:r>
      <w:r w:rsidR="008B1808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условия для </w:t>
      </w:r>
      <w:r w:rsidRPr="008A3C0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обучения, воспитания и развития: 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АООП НОО; 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современных образовательных технологий и  методов обучения и воспитания;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бесплатных специальных учебников, учебных пособий;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специальных технических средств обучения для индивидуального пользования;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групповых и индивидуальных коррекционно-развивающих занятий;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индивидуальной коррекционной работы с узкими специалистами: дефектологом, логопедом, педагогом - психологом, тифлопедагогом;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оказывается психолого-педагогическая, медицинская и социальная помощь;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кружков по интересам;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обучающиеся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здоровья,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проживающие в организации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находятся на полном государственном обеспечении и обеспечиваются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питанием, одеждой, обувью, мягким и жестким инвентарем;</w:t>
      </w:r>
    </w:p>
    <w:p w:rsidR="001A3D1D" w:rsidRPr="008A3C04" w:rsidRDefault="001A3D1D" w:rsidP="001A3D1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иные обучающиеся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ограниченными возможностями здоровья </w:t>
      </w:r>
      <w:r w:rsidRPr="008A3C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обеспечиваются бесплатным двухразовым питанием.</w:t>
      </w:r>
    </w:p>
    <w:p w:rsidR="001A3D1D" w:rsidRPr="008A3C04" w:rsidRDefault="001A3D1D" w:rsidP="001A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4C" w:rsidRDefault="001A3D1D" w:rsidP="008B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Принципиальным отличием нового подхода в обучении и воспитании детей от старого заключается в том, что новый стандарт предъявляет новые требования к 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результатам </w:t>
      </w:r>
      <w:r w:rsidR="0086184C">
        <w:rPr>
          <w:rFonts w:ascii="Times New Roman" w:hAnsi="Times New Roman" w:cs="Times New Roman"/>
          <w:b/>
          <w:sz w:val="24"/>
          <w:szCs w:val="24"/>
          <w:u w:val="single"/>
        </w:rPr>
        <w:t>освоения начального образования</w:t>
      </w: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A3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3C04">
        <w:rPr>
          <w:rFonts w:ascii="Times New Roman" w:hAnsi="Times New Roman" w:cs="Times New Roman"/>
          <w:sz w:val="24"/>
          <w:szCs w:val="24"/>
        </w:rPr>
        <w:t>Деятельность учителя ориентирована не только на овладение детьми предметных результатов, но и на формирование универсальных учебных действий (УУД): личностных, регулятивных, познавательных, коммуникативных.</w:t>
      </w:r>
      <w:r w:rsidR="008B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8" w:rsidRPr="008B0AF0" w:rsidRDefault="00642C0B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стандарта мы осуществляем обучение по современному </w:t>
      </w:r>
      <w:r w:rsidR="00617F75"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УМК «Школа России».</w:t>
      </w:r>
      <w:r w:rsidR="00617F75" w:rsidRPr="008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17F75" w:rsidRPr="008A3C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</w:t>
      </w:r>
      <w:r w:rsidR="00617F75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УМК представляет собой целостную модель начальной школы и имеет полное прог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раммно-методическое обеспечение. В процессе обучения мы используем </w:t>
      </w:r>
      <w:r w:rsidR="008B0A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7F75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учебники и учебные пособия, электронные приложения, отвечающие требованиям ФГОС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содержание которых повышает учебную мотивацию младших школьников. </w:t>
      </w:r>
      <w:r w:rsidR="008B1808" w:rsidRPr="008A3C04">
        <w:rPr>
          <w:rFonts w:ascii="Times New Roman" w:hAnsi="Times New Roman" w:cs="Times New Roman"/>
          <w:sz w:val="24"/>
          <w:szCs w:val="24"/>
        </w:rPr>
        <w:t>У нас есть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 линия учебников данного УМК 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даже </w:t>
      </w:r>
      <w:r w:rsidR="00617F75" w:rsidRPr="008A3C04">
        <w:rPr>
          <w:rFonts w:ascii="Times New Roman" w:hAnsi="Times New Roman" w:cs="Times New Roman"/>
          <w:sz w:val="24"/>
          <w:szCs w:val="24"/>
        </w:rPr>
        <w:t>для слепых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617F75" w:rsidRPr="008A3C0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1A3D1D" w:rsidRPr="008A3C04">
        <w:rPr>
          <w:rFonts w:ascii="Times New Roman" w:hAnsi="Times New Roman" w:cs="Times New Roman"/>
          <w:sz w:val="24"/>
          <w:szCs w:val="24"/>
        </w:rPr>
        <w:t xml:space="preserve"> </w:t>
      </w:r>
      <w:r w:rsidR="008B0AF0" w:rsidRPr="008B0AF0">
        <w:rPr>
          <w:rFonts w:ascii="Times New Roman" w:hAnsi="Times New Roman"/>
          <w:sz w:val="24"/>
          <w:szCs w:val="24"/>
        </w:rPr>
        <w:t>Мой класс  оснащен  техническими средствами обучения: компьютер</w:t>
      </w:r>
      <w:r w:rsidR="008B0AF0">
        <w:rPr>
          <w:rFonts w:ascii="Times New Roman" w:hAnsi="Times New Roman"/>
          <w:sz w:val="24"/>
          <w:szCs w:val="24"/>
        </w:rPr>
        <w:t>ом</w:t>
      </w:r>
      <w:r w:rsidR="008B0AF0" w:rsidRPr="008B0AF0">
        <w:rPr>
          <w:rFonts w:ascii="Times New Roman" w:hAnsi="Times New Roman"/>
          <w:sz w:val="24"/>
          <w:szCs w:val="24"/>
        </w:rPr>
        <w:t xml:space="preserve">,  </w:t>
      </w:r>
      <w:r w:rsidR="008B0AF0" w:rsidRPr="008B0AF0">
        <w:rPr>
          <w:rFonts w:ascii="Times New Roman" w:hAnsi="Times New Roman"/>
          <w:bCs/>
          <w:sz w:val="24"/>
          <w:szCs w:val="24"/>
        </w:rPr>
        <w:t>мультимедийны</w:t>
      </w:r>
      <w:r w:rsidR="008B0AF0">
        <w:rPr>
          <w:rFonts w:ascii="Times New Roman" w:hAnsi="Times New Roman"/>
          <w:bCs/>
          <w:sz w:val="24"/>
          <w:szCs w:val="24"/>
        </w:rPr>
        <w:t>м</w:t>
      </w:r>
      <w:r w:rsidR="008B0AF0" w:rsidRPr="008B0AF0">
        <w:rPr>
          <w:rFonts w:ascii="Times New Roman" w:hAnsi="Times New Roman"/>
          <w:bCs/>
          <w:sz w:val="24"/>
          <w:szCs w:val="24"/>
        </w:rPr>
        <w:t xml:space="preserve"> проектор</w:t>
      </w:r>
      <w:r w:rsidR="008B0AF0">
        <w:rPr>
          <w:rFonts w:ascii="Times New Roman" w:hAnsi="Times New Roman"/>
          <w:bCs/>
          <w:sz w:val="24"/>
          <w:szCs w:val="24"/>
        </w:rPr>
        <w:t>ом</w:t>
      </w:r>
      <w:r w:rsidR="008B0AF0" w:rsidRPr="008B0AF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есть </w:t>
      </w:r>
      <w:r>
        <w:rPr>
          <w:rFonts w:ascii="Oranienbaum" w:hAnsi="Oranienbaum"/>
          <w:color w:val="000000"/>
          <w:shd w:val="clear" w:color="auto" w:fill="FFFFFF"/>
        </w:rPr>
        <w:t>интерактивная обучающая система – Multikid</w:t>
      </w:r>
      <w:r>
        <w:rPr>
          <w:color w:val="000000"/>
          <w:shd w:val="clear" w:color="auto" w:fill="FFFFFF"/>
        </w:rPr>
        <w:t xml:space="preserve">, </w:t>
      </w:r>
      <w:r w:rsidR="008B0AF0" w:rsidRPr="008B0AF0">
        <w:rPr>
          <w:rFonts w:ascii="Times New Roman" w:hAnsi="Times New Roman"/>
          <w:sz w:val="24"/>
          <w:szCs w:val="24"/>
        </w:rPr>
        <w:t>имеется доступ в Интернет.</w:t>
      </w:r>
    </w:p>
    <w:p w:rsidR="00A914D6" w:rsidRPr="008A3C04" w:rsidRDefault="00617F75" w:rsidP="008B18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Главными особенностями  традиционной системы «Школа России» являются приоритет </w:t>
      </w:r>
      <w:r w:rsidRPr="008A3C04">
        <w:rPr>
          <w:rFonts w:ascii="Times New Roman" w:hAnsi="Times New Roman" w:cs="Times New Roman"/>
          <w:i/>
          <w:sz w:val="24"/>
          <w:szCs w:val="24"/>
        </w:rPr>
        <w:t>духовно-нравственного</w:t>
      </w:r>
      <w:r w:rsidRPr="008A3C04">
        <w:rPr>
          <w:rFonts w:ascii="Times New Roman" w:hAnsi="Times New Roman" w:cs="Times New Roman"/>
          <w:sz w:val="24"/>
          <w:szCs w:val="24"/>
        </w:rPr>
        <w:t xml:space="preserve"> развития и воспитания школьников, </w:t>
      </w:r>
      <w:r w:rsidRPr="008A3C04">
        <w:rPr>
          <w:rFonts w:ascii="Times New Roman" w:hAnsi="Times New Roman" w:cs="Times New Roman"/>
          <w:i/>
          <w:sz w:val="24"/>
          <w:szCs w:val="24"/>
        </w:rPr>
        <w:t>личностно ориентированный и системно-деятельностный характер обучения</w:t>
      </w:r>
      <w:r w:rsidRPr="008A3C04">
        <w:rPr>
          <w:rFonts w:ascii="Times New Roman" w:hAnsi="Times New Roman" w:cs="Times New Roman"/>
          <w:sz w:val="24"/>
          <w:szCs w:val="24"/>
        </w:rPr>
        <w:t xml:space="preserve">. Данный комплект УМК построен на таких </w:t>
      </w:r>
      <w:r w:rsidRPr="008A3C04">
        <w:rPr>
          <w:rFonts w:ascii="Times New Roman" w:hAnsi="Times New Roman" w:cs="Times New Roman"/>
          <w:sz w:val="24"/>
          <w:szCs w:val="24"/>
        </w:rPr>
        <w:lastRenderedPageBreak/>
        <w:t>принципах обучения, как учёт возрастных особенностей детей, постепенное наращивание трудностей, он доступен для учащихся младшего школьного возраста,  гарантирует достижение положительных результатов в обучении и реальные возможности личностного развития.</w:t>
      </w:r>
    </w:p>
    <w:p w:rsidR="00642C0B" w:rsidRDefault="008B1808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От меня, как от учителя требуется развивать познавательные и творческие возможности учеников, воспитывать личность в соответствии с требованиями современного общества, формировать жизненные компетенции школьника.</w:t>
      </w:r>
      <w:r w:rsidR="00794CE1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86" w:rsidRPr="00642C0B" w:rsidRDefault="00A914D6" w:rsidP="0064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познавательной и</w:t>
      </w:r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творческой активности школьников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процессе я используют</w:t>
      </w:r>
      <w:r w:rsidRPr="008A3C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8A3C04">
          <w:rPr>
            <w:rStyle w:val="af2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современные образовательные технологии</w:t>
        </w:r>
      </w:hyperlink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, с  которыми познакомилась на курсах повышения квалификации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D40B1" w:rsidRPr="008A3C04">
        <w:rPr>
          <w:rFonts w:ascii="Times New Roman" w:hAnsi="Times New Roman" w:cs="Times New Roman"/>
          <w:sz w:val="20"/>
          <w:szCs w:val="20"/>
        </w:rPr>
        <w:t xml:space="preserve">личностно-ориентированная, игровые, технологии на основе активизации деятельности учащихся (проблемное обучение), </w:t>
      </w:r>
      <w:r w:rsidR="003D40B1" w:rsidRPr="008A3C04">
        <w:rPr>
          <w:rStyle w:val="a9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технология уровневой дифференциации (работа с группой), компьютерные технологии, здоровьесберегающие).</w:t>
      </w:r>
      <w:r w:rsidR="00642C0B">
        <w:rPr>
          <w:rFonts w:ascii="Times New Roman" w:hAnsi="Times New Roman" w:cs="Times New Roman"/>
          <w:sz w:val="24"/>
          <w:szCs w:val="24"/>
        </w:rPr>
        <w:t xml:space="preserve"> </w:t>
      </w:r>
      <w:r w:rsidR="00E2198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технологии дают возможность повышать качество образования, более эффект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>ивно использовать учебное время.</w:t>
      </w:r>
    </w:p>
    <w:p w:rsidR="00A914D6" w:rsidRPr="008A3C04" w:rsidRDefault="00C22EB0" w:rsidP="00C22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14D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Внедрение </w:t>
      </w:r>
      <w:r w:rsidR="00F01879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технологий </w:t>
      </w:r>
      <w:r w:rsidR="00A914D6" w:rsidRPr="008A3C0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позволяет</w:t>
      </w:r>
      <w:r w:rsidR="00F01879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мне, как </w:t>
      </w:r>
      <w:r w:rsidR="00A914D6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учителю:</w:t>
      </w:r>
    </w:p>
    <w:p w:rsidR="00A914D6" w:rsidRPr="008A3C04" w:rsidRDefault="00A914D6" w:rsidP="00C22E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отработать глубину и прочность знаний, закрепить умения и навыки в различных областях деятельности;</w:t>
      </w:r>
    </w:p>
    <w:p w:rsidR="00064C4B" w:rsidRPr="008A3C04" w:rsidRDefault="00A914D6" w:rsidP="00642C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развивать мышление, умения самостоятельно планировать с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вою учебную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деятельность;</w:t>
      </w:r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• воспитывать привычки чёткого следования требованиям технологической дисциплины в организации учебных занятий.</w:t>
      </w:r>
    </w:p>
    <w:p w:rsidR="00FE189E" w:rsidRPr="008A3C04" w:rsidRDefault="00F6204D" w:rsidP="00F620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пробудить познавательную потребность слабовидящего школьника, его интерес к решению той или иной задачи </w:t>
      </w:r>
      <w:r w:rsidR="0064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8A3C04">
        <w:rPr>
          <w:rFonts w:ascii="Times New Roman" w:hAnsi="Times New Roman" w:cs="Times New Roman"/>
        </w:rPr>
        <w:t>и</w:t>
      </w:r>
      <w:r w:rsidR="00FE189E" w:rsidRPr="008A3C04">
        <w:rPr>
          <w:rFonts w:ascii="Times New Roman" w:hAnsi="Times New Roman" w:cs="Times New Roman"/>
        </w:rPr>
        <w:t>спользую следующие</w:t>
      </w:r>
      <w:r w:rsidR="00FE189E" w:rsidRPr="008A3C04">
        <w:rPr>
          <w:rFonts w:ascii="Times New Roman" w:hAnsi="Times New Roman" w:cs="Times New Roman"/>
          <w:b/>
        </w:rPr>
        <w:t xml:space="preserve">  </w:t>
      </w:r>
      <w:r w:rsidR="00FE189E" w:rsidRPr="008A3C04">
        <w:rPr>
          <w:rFonts w:ascii="Times New Roman" w:hAnsi="Times New Roman" w:cs="Times New Roman"/>
          <w:b/>
          <w:u w:val="single"/>
        </w:rPr>
        <w:t>методы обучения</w:t>
      </w:r>
      <w:r w:rsidR="00FE189E" w:rsidRPr="008A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6204D" w:rsidRPr="008A3C04" w:rsidRDefault="00FE189E" w:rsidP="00FE189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 xml:space="preserve">по способу передачи информации: </w:t>
      </w:r>
    </w:p>
    <w:p w:rsidR="00F6204D" w:rsidRPr="008A3C04" w:rsidRDefault="00F6204D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словесные методы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наглядные методы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3C04">
        <w:rPr>
          <w:rFonts w:ascii="Times New Roman" w:hAnsi="Times New Roman" w:cs="Times New Roman"/>
          <w:sz w:val="24"/>
          <w:szCs w:val="24"/>
        </w:rPr>
        <w:br/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- </w:t>
      </w:r>
      <w:r w:rsidRPr="008A3C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практические методы</w:t>
      </w:r>
      <w:r w:rsidR="003D40B1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189E" w:rsidRPr="008A3C04" w:rsidRDefault="00FE189E" w:rsidP="003D40B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A3C04">
        <w:rPr>
          <w:rFonts w:ascii="Times New Roman" w:hAnsi="Times New Roman" w:cs="Times New Roman"/>
          <w:i/>
          <w:sz w:val="24"/>
          <w:szCs w:val="24"/>
        </w:rPr>
        <w:t xml:space="preserve">по характеру познавательной деятельности: 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частично-поисковый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метод проблемного изложения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</w:p>
    <w:p w:rsidR="00FE189E" w:rsidRPr="008A3C04" w:rsidRDefault="00951776" w:rsidP="003D40B1">
      <w:pPr>
        <w:pStyle w:val="a3"/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     </w:t>
      </w:r>
      <w:r w:rsidR="00FE189E" w:rsidRPr="008A3C04">
        <w:rPr>
          <w:rFonts w:ascii="Times New Roman" w:hAnsi="Times New Roman" w:cs="Times New Roman"/>
          <w:sz w:val="24"/>
          <w:szCs w:val="24"/>
        </w:rPr>
        <w:t xml:space="preserve">- </w:t>
      </w:r>
      <w:r w:rsidR="00FE189E" w:rsidRPr="008A3C04">
        <w:rPr>
          <w:rFonts w:ascii="Times New Roman" w:hAnsi="Times New Roman" w:cs="Times New Roman"/>
          <w:i/>
          <w:sz w:val="24"/>
          <w:szCs w:val="24"/>
        </w:rPr>
        <w:t>объяснительно-иллюстративный и репродуктивный методы</w:t>
      </w:r>
      <w:r w:rsidR="003D40B1" w:rsidRPr="008A3C04">
        <w:rPr>
          <w:rFonts w:ascii="Times New Roman" w:hAnsi="Times New Roman" w:cs="Times New Roman"/>
          <w:sz w:val="24"/>
          <w:szCs w:val="24"/>
        </w:rPr>
        <w:t>.</w:t>
      </w:r>
    </w:p>
    <w:p w:rsidR="00B01E84" w:rsidRPr="008A3C04" w:rsidRDefault="00B01E84" w:rsidP="00BB37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176" w:rsidRPr="008A3C04" w:rsidRDefault="00633176" w:rsidP="006331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Исходя из выше изложенного, можно сделать вывод, что нашей школе созданы условия для реализации требований ФГОС НОО для детей с ОВЗ.</w:t>
      </w:r>
    </w:p>
    <w:p w:rsidR="00B01E84" w:rsidRPr="008A3C04" w:rsidRDefault="00633176" w:rsidP="003D4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Продолжая дальше разговор хочется сказать, что достижение</w:t>
      </w:r>
      <w:r w:rsidR="003D40B1" w:rsidRPr="008A3C04">
        <w:rPr>
          <w:rFonts w:ascii="Times New Roman" w:hAnsi="Times New Roman" w:cs="Times New Roman"/>
          <w:sz w:val="24"/>
          <w:szCs w:val="24"/>
        </w:rPr>
        <w:t xml:space="preserve"> высоких результатов в обучении в 1 классе невозможно без сформированной базы ЗУН в дошкольный период. </w:t>
      </w:r>
      <w:r w:rsidR="00B01E84" w:rsidRPr="008A3C04">
        <w:rPr>
          <w:rFonts w:ascii="Times New Roman" w:hAnsi="Times New Roman" w:cs="Times New Roman"/>
          <w:sz w:val="24"/>
          <w:szCs w:val="24"/>
        </w:rPr>
        <w:t>С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</w:t>
      </w:r>
      <w:r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дошкольного образования, вступившему в силу 1 января 2014 года, выпускник дошкольного учреждения при поступлении в школу должен обладать определенным </w:t>
      </w:r>
      <w:r w:rsidR="00B01E84" w:rsidRPr="008A3C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набором качеств</w:t>
      </w:r>
      <w:r w:rsidR="00B01E84"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которых можно выделить: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уверенность в собственных силах;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любознательность;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к волевым усилиям;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самостоятельность;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инициативность;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отвечать за свои поступки;</w:t>
      </w:r>
    </w:p>
    <w:p w:rsidR="00B01E84" w:rsidRPr="008A3C04" w:rsidRDefault="00B01E84" w:rsidP="00C555F7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доброжелательность;</w:t>
      </w:r>
    </w:p>
    <w:p w:rsidR="00C555F7" w:rsidRPr="008A3C04" w:rsidRDefault="00B01E84" w:rsidP="007F21E0">
      <w:pPr>
        <w:numPr>
          <w:ilvl w:val="0"/>
          <w:numId w:val="12"/>
        </w:numPr>
        <w:shd w:val="clear" w:color="auto" w:fill="FFFFFF"/>
        <w:spacing w:after="0" w:line="240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уважительное отношение к семье и социуму.</w:t>
      </w:r>
    </w:p>
    <w:p w:rsidR="002E6630" w:rsidRPr="008A3C04" w:rsidRDefault="00B01E84" w:rsidP="00B01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</w:t>
      </w:r>
      <w:r w:rsidR="00C555F7" w:rsidRPr="008A3C04">
        <w:rPr>
          <w:rFonts w:ascii="Times New Roman" w:hAnsi="Times New Roman" w:cs="Times New Roman"/>
          <w:sz w:val="24"/>
          <w:szCs w:val="24"/>
        </w:rPr>
        <w:t xml:space="preserve">определил </w:t>
      </w:r>
      <w:r w:rsidR="00C555F7" w:rsidRPr="008A3C04">
        <w:rPr>
          <w:rFonts w:ascii="Times New Roman" w:hAnsi="Times New Roman" w:cs="Times New Roman"/>
          <w:b/>
          <w:sz w:val="24"/>
          <w:szCs w:val="24"/>
          <w:u w:val="single"/>
        </w:rPr>
        <w:t>критерии</w:t>
      </w:r>
      <w:r w:rsidR="00C555F7" w:rsidRPr="008A3C04">
        <w:rPr>
          <w:rFonts w:ascii="Times New Roman" w:hAnsi="Times New Roman" w:cs="Times New Roman"/>
          <w:sz w:val="24"/>
          <w:szCs w:val="24"/>
        </w:rPr>
        <w:t xml:space="preserve">,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по которым определяется готовность р</w:t>
      </w:r>
      <w:r w:rsidR="002E6630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ебенка к школе.</w:t>
      </w:r>
    </w:p>
    <w:p w:rsidR="00B01E84" w:rsidRPr="008A3C04" w:rsidRDefault="002E6630" w:rsidP="00642C0B">
      <w:pPr>
        <w:shd w:val="clear" w:color="auto" w:fill="FFFFFF"/>
        <w:spacing w:after="0" w:line="240" w:lineRule="auto"/>
        <w:ind w:firstLine="633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готовности ребенка к школьному обучению:</w:t>
      </w:r>
      <w:r w:rsidRPr="008A3C04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F65737" w:rsidRPr="008A3C04" w:rsidRDefault="00F6573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физическая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готовность </w:t>
      </w:r>
      <w:r w:rsidR="00642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уровень развития всех систем организма, способный выдержать ежедневные учебные нагрузки без вреда для здоровья;</w:t>
      </w:r>
    </w:p>
    <w:p w:rsidR="00C555F7" w:rsidRPr="008A3C04" w:rsidRDefault="00C555F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интеллектуальная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готовность</w:t>
      </w:r>
      <w:r w:rsidR="00642C0B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умение сравнивать и обобщать, классифицировать и анализировать информацию, воспринимать речь и логически мыслить;</w:t>
      </w:r>
    </w:p>
    <w:p w:rsidR="00C555F7" w:rsidRPr="008A3C04" w:rsidRDefault="00B14D14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эмоциональная 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готовность</w:t>
      </w:r>
      <w:r w:rsidR="00642C0B"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мотивация к обучению</w:t>
      </w:r>
      <w:r w:rsidR="00787A2A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C555F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ребенок хочет стать школьником не потому, что в школе он найдет новых друзей, с которыми можно будет поиграть (игрово</w:t>
      </w:r>
      <w:r w:rsidR="00F6573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</w:t>
      </w:r>
      <w:r w:rsidR="00F6573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мотив), </w:t>
      </w:r>
      <w:r w:rsidR="00C555F7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потому что на уроках он сможет узнать что-то новое и интересное;</w:t>
      </w:r>
      <w:r w:rsidRPr="008A3C04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сосре</w:t>
      </w:r>
      <w:r w:rsidR="00787A2A"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доточиться, управление эмоциями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5737" w:rsidRPr="008A3C04" w:rsidRDefault="00C555F7" w:rsidP="00787A2A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социальная </w:t>
      </w:r>
      <w:r w:rsidR="00642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готовность</w:t>
      </w:r>
      <w:r w:rsidR="00642C0B"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C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способность ребенка сотрудничать с другими людьми и проявлять внимание на протяжении 30-40 минут.</w:t>
      </w:r>
    </w:p>
    <w:p w:rsidR="00F65737" w:rsidRDefault="00C555F7" w:rsidP="00A65117">
      <w:pPr>
        <w:shd w:val="clear" w:color="auto" w:fill="FFFFFF"/>
        <w:spacing w:after="0" w:line="240" w:lineRule="auto"/>
        <w:ind w:firstLine="6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соответствия ребенка всем этим критериям его адаптация к новым условиям </w:t>
      </w:r>
      <w:r w:rsidRPr="008A3C0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обучения в </w:t>
      </w:r>
      <w:r w:rsidRPr="00A651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начальной школе</w:t>
      </w:r>
      <w:r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проходит </w:t>
      </w:r>
      <w:r w:rsidR="004746E7" w:rsidRPr="00A651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намного легче и безболезненнее.</w:t>
      </w:r>
    </w:p>
    <w:p w:rsidR="00642C0B" w:rsidRPr="00642C0B" w:rsidRDefault="00642C0B" w:rsidP="00642C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Давайте познакомимся с обучающимися 1 класса нашей школы-интерната.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C0B" w:rsidRDefault="00642C0B" w:rsidP="007F2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737" w:rsidRPr="008A3C04" w:rsidRDefault="00F65737" w:rsidP="007F21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3C04">
        <w:rPr>
          <w:rFonts w:ascii="Times New Roman" w:hAnsi="Times New Roman" w:cs="Times New Roman"/>
          <w:b/>
          <w:sz w:val="24"/>
          <w:szCs w:val="24"/>
          <w:u w:val="single"/>
        </w:rPr>
        <w:t>I. Рассмотрим критерий физической  готовности ребёнка  к обучению</w:t>
      </w:r>
    </w:p>
    <w:p w:rsidR="00C87ECD" w:rsidRDefault="00C87ECD" w:rsidP="00F71EB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B8" w:rsidRPr="008A3C04" w:rsidRDefault="0055152E" w:rsidP="00F71EB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2F700A" w:rsidRPr="008A3C04">
        <w:rPr>
          <w:rFonts w:ascii="Times New Roman" w:hAnsi="Times New Roman" w:cs="Times New Roman"/>
          <w:b/>
          <w:sz w:val="24"/>
          <w:szCs w:val="24"/>
        </w:rPr>
        <w:t>. «</w:t>
      </w:r>
      <w:r w:rsidR="004746E7" w:rsidRPr="008A3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Качественная характеристика учеников 1</w:t>
      </w:r>
      <w:r w:rsidR="00F71EB8" w:rsidRPr="008A3C04">
        <w:rPr>
          <w:rFonts w:ascii="Times New Roman" w:hAnsi="Times New Roman" w:cs="Times New Roman"/>
          <w:b/>
          <w:sz w:val="24"/>
          <w:szCs w:val="24"/>
        </w:rPr>
        <w:t>класса</w:t>
      </w:r>
      <w:r w:rsidR="002F700A" w:rsidRPr="008A3C04">
        <w:rPr>
          <w:rFonts w:ascii="Times New Roman" w:hAnsi="Times New Roman" w:cs="Times New Roman"/>
          <w:b/>
          <w:sz w:val="24"/>
          <w:szCs w:val="24"/>
        </w:rPr>
        <w:t>»</w:t>
      </w:r>
    </w:p>
    <w:p w:rsidR="004746E7" w:rsidRPr="008A3C04" w:rsidRDefault="00F71EB8" w:rsidP="00C87EC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>(2016-2017 уч.год)</w:t>
      </w:r>
      <w:bookmarkStart w:id="1" w:name="786ca1e5de981b9d0124fcb0f2ab202b887da056"/>
      <w:bookmarkStart w:id="2" w:name="1"/>
      <w:bookmarkEnd w:id="1"/>
      <w:bookmarkEnd w:id="2"/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832"/>
        <w:gridCol w:w="1499"/>
      </w:tblGrid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32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 на 1 сентября</w:t>
            </w:r>
          </w:p>
        </w:tc>
        <w:tc>
          <w:tcPr>
            <w:tcW w:w="1499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F71EB8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на конец 1 четверти</w:t>
            </w:r>
          </w:p>
        </w:tc>
        <w:tc>
          <w:tcPr>
            <w:tcW w:w="1499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32" w:type="dxa"/>
          </w:tcPr>
          <w:p w:rsidR="00F71EB8" w:rsidRPr="008A3C04" w:rsidRDefault="00F71EB8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 на 1 полугодие</w:t>
            </w:r>
          </w:p>
        </w:tc>
        <w:tc>
          <w:tcPr>
            <w:tcW w:w="1499" w:type="dxa"/>
          </w:tcPr>
          <w:p w:rsidR="00F71EB8" w:rsidRPr="008A3C04" w:rsidRDefault="006024C2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6024C2" w:rsidRPr="008A3C04" w:rsidRDefault="006024C2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</w:tc>
        <w:tc>
          <w:tcPr>
            <w:tcW w:w="1499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6024C2" w:rsidRPr="008A3C04" w:rsidRDefault="006024C2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</w:tc>
        <w:tc>
          <w:tcPr>
            <w:tcW w:w="1499" w:type="dxa"/>
          </w:tcPr>
          <w:p w:rsidR="006024C2" w:rsidRPr="008A3C04" w:rsidRDefault="006024C2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C04" w:rsidRPr="008A3C04" w:rsidTr="006024C2">
        <w:trPr>
          <w:jc w:val="center"/>
        </w:trPr>
        <w:tc>
          <w:tcPr>
            <w:tcW w:w="534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:rsidR="007F21E0" w:rsidRPr="008A3C04" w:rsidRDefault="007F21E0" w:rsidP="00FE1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Посещали ДОУ</w:t>
            </w:r>
          </w:p>
        </w:tc>
        <w:tc>
          <w:tcPr>
            <w:tcW w:w="1499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7F21E0" w:rsidRPr="008A3C04" w:rsidTr="006024C2">
        <w:trPr>
          <w:jc w:val="center"/>
        </w:trPr>
        <w:tc>
          <w:tcPr>
            <w:tcW w:w="534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7F21E0" w:rsidRPr="008A3C04" w:rsidRDefault="007F21E0" w:rsidP="00FE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Не посещали ДОУ</w:t>
            </w:r>
          </w:p>
        </w:tc>
        <w:tc>
          <w:tcPr>
            <w:tcW w:w="1499" w:type="dxa"/>
          </w:tcPr>
          <w:p w:rsidR="007F21E0" w:rsidRPr="008A3C04" w:rsidRDefault="007F21E0" w:rsidP="00F7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75A9" w:rsidRPr="008A3C04" w:rsidRDefault="003D75A9" w:rsidP="00BB37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ECD" w:rsidRDefault="002A6642" w:rsidP="00741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Изучив медицинские карты детей выяснилось, что все ребята являются инвалидами. Из них 3 человека по офтальмологическим заболевания</w:t>
      </w:r>
      <w:r w:rsidR="004B54C8">
        <w:rPr>
          <w:rFonts w:ascii="Times New Roman" w:hAnsi="Times New Roman" w:cs="Times New Roman"/>
          <w:sz w:val="24"/>
          <w:szCs w:val="24"/>
        </w:rPr>
        <w:t>м</w:t>
      </w:r>
      <w:r w:rsidRPr="004B54C8">
        <w:rPr>
          <w:rFonts w:ascii="Times New Roman" w:hAnsi="Times New Roman" w:cs="Times New Roman"/>
          <w:sz w:val="24"/>
          <w:szCs w:val="24"/>
        </w:rPr>
        <w:t xml:space="preserve">, 1 - по психиатрии </w:t>
      </w:r>
      <w:r w:rsidR="004B54C8">
        <w:rPr>
          <w:rFonts w:ascii="Times New Roman" w:hAnsi="Times New Roman" w:cs="Times New Roman"/>
          <w:sz w:val="24"/>
          <w:szCs w:val="24"/>
        </w:rPr>
        <w:t>и 2 ученика по неврологии.</w:t>
      </w:r>
    </w:p>
    <w:p w:rsidR="00741EBF" w:rsidRPr="00741EBF" w:rsidRDefault="00741EBF" w:rsidP="00741E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DB2" w:rsidRPr="008A3C04" w:rsidRDefault="002A6642" w:rsidP="00262DB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04">
        <w:rPr>
          <w:rFonts w:ascii="Times New Roman" w:hAnsi="Times New Roman" w:cs="Times New Roman"/>
          <w:b/>
          <w:sz w:val="24"/>
          <w:szCs w:val="24"/>
        </w:rPr>
        <w:t>Диаграмма 1. «Количество детей-инвалидов</w:t>
      </w:r>
      <w:r w:rsidR="00262DB2" w:rsidRPr="008A3C04">
        <w:rPr>
          <w:rFonts w:ascii="Times New Roman" w:hAnsi="Times New Roman" w:cs="Times New Roman"/>
          <w:b/>
          <w:sz w:val="24"/>
          <w:szCs w:val="24"/>
        </w:rPr>
        <w:t>»</w:t>
      </w:r>
      <w:r w:rsidR="00262DB2" w:rsidRPr="008A3C04">
        <w:rPr>
          <w:rFonts w:ascii="Times New Roman" w:hAnsi="Times New Roman" w:cs="Times New Roman"/>
          <w:sz w:val="24"/>
          <w:szCs w:val="24"/>
        </w:rPr>
        <w:t xml:space="preserve"> 1 класс  </w:t>
      </w:r>
    </w:p>
    <w:p w:rsidR="00C87ECD" w:rsidRPr="008A3C04" w:rsidRDefault="00262DB2" w:rsidP="00741EB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(1 полугодие 2016-2017 уч.год)</w:t>
      </w:r>
      <w:r w:rsidR="002A6642" w:rsidRPr="008A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AE" w:rsidRPr="008A3C04" w:rsidRDefault="003D75A9" w:rsidP="00FC428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9FAD0" wp14:editId="7077BCA6">
            <wp:extent cx="3457575" cy="1323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4287" w:rsidRPr="008A3C04" w:rsidRDefault="00FC4287" w:rsidP="005F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42" w:rsidRPr="008A3C04" w:rsidRDefault="00FC4287" w:rsidP="0055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 xml:space="preserve">Кроме инвалидности </w:t>
      </w:r>
      <w:r w:rsidR="002A6642" w:rsidRPr="008A3C04">
        <w:rPr>
          <w:rFonts w:ascii="Times New Roman" w:hAnsi="Times New Roman" w:cs="Times New Roman"/>
          <w:sz w:val="24"/>
          <w:szCs w:val="24"/>
        </w:rPr>
        <w:t>каждый обучающийся имее</w:t>
      </w:r>
      <w:r w:rsidRPr="008A3C04">
        <w:rPr>
          <w:rFonts w:ascii="Times New Roman" w:hAnsi="Times New Roman" w:cs="Times New Roman"/>
          <w:sz w:val="24"/>
          <w:szCs w:val="24"/>
        </w:rPr>
        <w:t xml:space="preserve">т множество сопутствующих врождённых </w:t>
      </w:r>
      <w:r w:rsidR="006F7D5B" w:rsidRPr="008A3C04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89458A" w:rsidRPr="00E504EB" w:rsidRDefault="0055152E" w:rsidP="0066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в школе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интернате было большим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пытанием для первоклассников</w:t>
      </w:r>
      <w:r w:rsidR="002A6642" w:rsidRPr="002A66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664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это время обучения оказалось 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трудным 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для 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>меня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Особенно тяжело было в первой </w:t>
      </w:r>
      <w:r w:rsidR="006F7D5B" w:rsidRP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четверти в период адаптации</w:t>
      </w:r>
      <w:r w:rsidR="006F7D5B" w:rsidRP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7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>Из-за проблем со здоровьем у детей наблюдались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A6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нервные срывы (крики, истерики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слезы), вспышки гнева, упрямство, беспокойство, излишняя суетливость.  </w:t>
      </w:r>
      <w:r w:rsidR="00C87ECD">
        <w:rPr>
          <w:rFonts w:ascii="Times New Roman" w:hAnsi="Times New Roman" w:cs="Times New Roman"/>
          <w:sz w:val="24"/>
          <w:szCs w:val="24"/>
          <w:shd w:val="clear" w:color="auto" w:fill="FFFFFF"/>
        </w:rPr>
        <w:t>Дети,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посещавшие</w:t>
      </w:r>
      <w:r w:rsidR="007F21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>ДОУ не могли сидеть за рабочим столом на уроке в течение 10 минут. Один из них ходил по классу, другой нервно дергал всеми частями тела. Н</w:t>
      </w:r>
      <w:r w:rsidR="006F7D5B" w:rsidRPr="00AF32F5">
        <w:rPr>
          <w:rFonts w:ascii="Times New Roman" w:hAnsi="Times New Roman" w:cs="Times New Roman"/>
          <w:sz w:val="24"/>
          <w:szCs w:val="24"/>
          <w:shd w:val="clear" w:color="auto" w:fill="FFFFFF"/>
        </w:rPr>
        <w:t>езрячие ученики пугали одноклассников и их родителей</w:t>
      </w:r>
      <w:r w:rsidR="00E504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криками</w:t>
      </w:r>
      <w:r w:rsidR="006F7D5B" w:rsidRPr="00AF32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7D5B" w:rsidRPr="00AF32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43F0" w:rsidRPr="00AF32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0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одного из детей  наблюдали</w:t>
      </w:r>
      <w:r w:rsidR="00E504EB" w:rsidRPr="00AF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сь </w:t>
      </w:r>
      <w:r w:rsidR="00E504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эпилептические приступы</w:t>
      </w:r>
      <w:r w:rsidR="00E504EB" w:rsidRPr="00AF32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урочное время.</w:t>
      </w:r>
    </w:p>
    <w:p w:rsidR="00664197" w:rsidRPr="00741EBF" w:rsidRDefault="008A3C04" w:rsidP="0074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можно сделать вывод, что</w:t>
      </w:r>
      <w:r w:rsidR="00E504EB">
        <w:rPr>
          <w:rFonts w:ascii="Times New Roman" w:hAnsi="Times New Roman" w:cs="Times New Roman"/>
          <w:sz w:val="24"/>
          <w:szCs w:val="24"/>
        </w:rPr>
        <w:t xml:space="preserve"> дети, поступившие на обучение в 1 класс имеют большие проблемы со здоровьем, которые сказываются на </w:t>
      </w:r>
      <w:r>
        <w:rPr>
          <w:rFonts w:ascii="Times New Roman" w:hAnsi="Times New Roman" w:cs="Times New Roman"/>
          <w:sz w:val="24"/>
          <w:szCs w:val="24"/>
        </w:rPr>
        <w:t xml:space="preserve">обучении и </w:t>
      </w:r>
      <w:r w:rsidR="0089458A">
        <w:rPr>
          <w:rFonts w:ascii="Times New Roman" w:hAnsi="Times New Roman" w:cs="Times New Roman"/>
          <w:sz w:val="24"/>
          <w:szCs w:val="24"/>
        </w:rPr>
        <w:t>взаимоотношениях с одноклассниками.</w:t>
      </w:r>
      <w:r w:rsidR="00E5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BF" w:rsidRDefault="00741EBF" w:rsidP="00741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ECD" w:rsidRPr="00741EBF" w:rsidRDefault="0034320B" w:rsidP="00741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28DD">
        <w:rPr>
          <w:rFonts w:ascii="Times New Roman" w:hAnsi="Times New Roman" w:cs="Times New Roman"/>
          <w:b/>
          <w:sz w:val="24"/>
          <w:szCs w:val="24"/>
          <w:u w:val="single"/>
        </w:rPr>
        <w:t>II. В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</w:rPr>
        <w:t>торой  критерий «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Интеллектуальная готовность</w:t>
      </w:r>
      <w:r w:rsidR="00AF32F5" w:rsidRPr="002C28DD">
        <w:rPr>
          <w:rFonts w:ascii="Times New Roman" w:hAnsi="Times New Roman" w:cs="Times New Roman"/>
          <w:b/>
          <w:sz w:val="24"/>
          <w:szCs w:val="24"/>
          <w:u w:val="single"/>
        </w:rPr>
        <w:t>» ребёнка  к обучению.</w:t>
      </w:r>
    </w:p>
    <w:p w:rsid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A6511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начале сентября проводились в</w:t>
      </w:r>
      <w:r w:rsidRPr="00A65117">
        <w:rPr>
          <w:rFonts w:ascii="Times New Roman" w:hAnsi="Times New Roman"/>
          <w:sz w:val="24"/>
          <w:szCs w:val="24"/>
        </w:rPr>
        <w:t>ходные диагностики</w:t>
      </w:r>
      <w:r>
        <w:rPr>
          <w:rFonts w:ascii="Times New Roman" w:hAnsi="Times New Roman"/>
          <w:sz w:val="24"/>
          <w:szCs w:val="24"/>
        </w:rPr>
        <w:t>, которые  были направлены на  выявление состояния мелкой моторики рук</w:t>
      </w:r>
      <w:r w:rsidRPr="00A651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предпосылок к обучению, сформированности предметных умений и УУД.</w:t>
      </w:r>
    </w:p>
    <w:p w:rsid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Диаграмма 2.</w:t>
      </w: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«Уровень развития мелкой моторики»</w:t>
      </w:r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уч.год</w:t>
      </w:r>
    </w:p>
    <w:p w:rsidR="00C87ECD" w:rsidRPr="002C28DD" w:rsidRDefault="00C87ECD" w:rsidP="00C87E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B9FB5" wp14:editId="055AC969">
            <wp:extent cx="6267450" cy="20193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ECD" w:rsidRPr="002C28DD" w:rsidRDefault="00C87ECD" w:rsidP="00C87E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7ECD" w:rsidRDefault="00C87ECD" w:rsidP="00C87E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6E031A" w:rsidRDefault="00C87ECD" w:rsidP="00741E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анализ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диагностики</w:t>
      </w:r>
      <w:r w:rsidRPr="002C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мелкой моторики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показал, что 3 ученика имеют достаточный уровень графической деятельности для дальнейшего обучения, у одного ребенка </w:t>
      </w:r>
      <w:r w:rsidRPr="002C28DD">
        <w:rPr>
          <w:rFonts w:ascii="Times New Roman" w:hAnsi="Times New Roman" w:cs="Times New Roman"/>
          <w:sz w:val="24"/>
          <w:szCs w:val="24"/>
        </w:rPr>
        <w:t xml:space="preserve">недостаточная сформированность двигательного компонента навыка графической деятельности, что является недостаточным  для успешного овладения основными навыками учебной деятельности в начальной школе, </w:t>
      </w:r>
      <w:r w:rsidRPr="002C28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двоих обучающих мелкая моторика не развита.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>С первых дней</w:t>
      </w:r>
      <w:r>
        <w:rPr>
          <w:rFonts w:ascii="Times New Roman" w:hAnsi="Times New Roman"/>
          <w:sz w:val="24"/>
          <w:szCs w:val="24"/>
        </w:rPr>
        <w:t xml:space="preserve"> обучения 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мной проводи</w:t>
      </w:r>
      <w:r w:rsidRPr="00C87ECD">
        <w:rPr>
          <w:rFonts w:ascii="Times New Roman" w:hAnsi="Times New Roman"/>
          <w:sz w:val="24"/>
          <w:szCs w:val="24"/>
        </w:rPr>
        <w:t xml:space="preserve">тся </w:t>
      </w:r>
      <w:r w:rsidRPr="00C87ECD">
        <w:rPr>
          <w:rFonts w:ascii="Times New Roman" w:hAnsi="Times New Roman"/>
          <w:b/>
          <w:sz w:val="24"/>
          <w:szCs w:val="24"/>
        </w:rPr>
        <w:t>образовательный мониторинг</w:t>
      </w:r>
      <w:r w:rsidRPr="00C87ECD">
        <w:rPr>
          <w:rFonts w:ascii="Times New Roman" w:hAnsi="Times New Roman"/>
          <w:sz w:val="24"/>
          <w:szCs w:val="24"/>
        </w:rPr>
        <w:t xml:space="preserve">. </w:t>
      </w:r>
    </w:p>
    <w:p w:rsidR="00C87ECD" w:rsidRPr="00C87ECD" w:rsidRDefault="00D2742A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>Условием,</w:t>
      </w:r>
      <w:r w:rsidR="00C87ECD" w:rsidRPr="00C87ECD">
        <w:rPr>
          <w:rFonts w:ascii="Times New Roman" w:hAnsi="Times New Roman"/>
          <w:sz w:val="24"/>
          <w:szCs w:val="24"/>
        </w:rPr>
        <w:t xml:space="preserve"> </w:t>
      </w:r>
      <w:r w:rsidR="00C87ECD">
        <w:rPr>
          <w:rFonts w:ascii="Times New Roman" w:hAnsi="Times New Roman"/>
          <w:sz w:val="24"/>
          <w:szCs w:val="24"/>
        </w:rPr>
        <w:t xml:space="preserve">которого </w:t>
      </w:r>
      <w:r w:rsidR="00C87ECD" w:rsidRPr="00C87ECD">
        <w:rPr>
          <w:rFonts w:ascii="Times New Roman" w:hAnsi="Times New Roman"/>
          <w:sz w:val="24"/>
          <w:szCs w:val="24"/>
        </w:rPr>
        <w:t xml:space="preserve">является </w:t>
      </w:r>
      <w:r w:rsidR="00C87ECD" w:rsidRPr="0027785F">
        <w:rPr>
          <w:rFonts w:ascii="Times New Roman" w:hAnsi="Times New Roman"/>
          <w:b/>
          <w:sz w:val="24"/>
          <w:szCs w:val="24"/>
        </w:rPr>
        <w:t>поэтапность</w:t>
      </w:r>
      <w:r w:rsidR="00C87ECD" w:rsidRPr="00C87ECD">
        <w:rPr>
          <w:rFonts w:ascii="Times New Roman" w:hAnsi="Times New Roman"/>
          <w:sz w:val="24"/>
          <w:szCs w:val="24"/>
        </w:rPr>
        <w:t xml:space="preserve">: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Диагностический (</w:t>
      </w:r>
      <w:r w:rsidRPr="00C87ECD">
        <w:rPr>
          <w:rFonts w:ascii="Times New Roman" w:hAnsi="Times New Roman"/>
          <w:sz w:val="24"/>
          <w:szCs w:val="24"/>
        </w:rPr>
        <w:t>изучение исходного уровня готовности учащихся к обучению в данном классе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;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Промежуточный (</w:t>
      </w:r>
      <w:r w:rsidRPr="00C87ECD">
        <w:rPr>
          <w:rFonts w:ascii="Times New Roman" w:hAnsi="Times New Roman"/>
          <w:sz w:val="24"/>
          <w:szCs w:val="24"/>
        </w:rPr>
        <w:t>анализ динамики эффективности образовательного процесса в сравнении с результатами входной диагностики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; </w:t>
      </w:r>
    </w:p>
    <w:p w:rsidR="00C87ECD" w:rsidRPr="00C87ECD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C87ECD">
        <w:rPr>
          <w:rFonts w:ascii="Times New Roman" w:hAnsi="Times New Roman"/>
          <w:sz w:val="24"/>
          <w:szCs w:val="24"/>
        </w:rPr>
        <w:t xml:space="preserve">III этап </w:t>
      </w:r>
      <w:r w:rsidR="00D2742A">
        <w:rPr>
          <w:rFonts w:ascii="Times New Roman" w:hAnsi="Times New Roman"/>
          <w:sz w:val="24"/>
          <w:szCs w:val="24"/>
        </w:rPr>
        <w:t>–</w:t>
      </w:r>
      <w:r w:rsidRPr="00C87ECD">
        <w:rPr>
          <w:rFonts w:ascii="Times New Roman" w:hAnsi="Times New Roman"/>
          <w:sz w:val="24"/>
          <w:szCs w:val="24"/>
        </w:rPr>
        <w:t xml:space="preserve"> </w:t>
      </w:r>
      <w:r w:rsidR="00D2742A">
        <w:rPr>
          <w:rFonts w:ascii="Times New Roman" w:hAnsi="Times New Roman"/>
          <w:sz w:val="24"/>
          <w:szCs w:val="24"/>
        </w:rPr>
        <w:t>Итоговый (</w:t>
      </w:r>
      <w:r w:rsidRPr="00C87ECD">
        <w:rPr>
          <w:rFonts w:ascii="Times New Roman" w:hAnsi="Times New Roman"/>
          <w:sz w:val="24"/>
          <w:szCs w:val="24"/>
        </w:rPr>
        <w:t>итоговая диагностика, ставящая целью определение уровня готовности учащихся к обучению на следующей ступени</w:t>
      </w:r>
      <w:r w:rsidR="00D2742A">
        <w:rPr>
          <w:rFonts w:ascii="Times New Roman" w:hAnsi="Times New Roman"/>
          <w:sz w:val="24"/>
          <w:szCs w:val="24"/>
        </w:rPr>
        <w:t>)</w:t>
      </w:r>
      <w:r w:rsidRPr="00C87ECD">
        <w:rPr>
          <w:rFonts w:ascii="Times New Roman" w:hAnsi="Times New Roman"/>
          <w:sz w:val="24"/>
          <w:szCs w:val="24"/>
        </w:rPr>
        <w:t xml:space="preserve">. </w:t>
      </w:r>
    </w:p>
    <w:p w:rsidR="00C87ECD" w:rsidRPr="006E031A" w:rsidRDefault="006E031A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мониторинг</w:t>
      </w:r>
      <w:r w:rsidR="00C87ECD" w:rsidRPr="006E031A">
        <w:rPr>
          <w:rFonts w:ascii="Times New Roman" w:hAnsi="Times New Roman"/>
          <w:sz w:val="24"/>
          <w:szCs w:val="24"/>
        </w:rPr>
        <w:t xml:space="preserve"> даёт возможность </w:t>
      </w:r>
      <w:r>
        <w:rPr>
          <w:rFonts w:ascii="Times New Roman" w:hAnsi="Times New Roman"/>
          <w:sz w:val="24"/>
          <w:szCs w:val="24"/>
        </w:rPr>
        <w:t xml:space="preserve">проанализировать и </w:t>
      </w:r>
      <w:r w:rsidR="00C87ECD" w:rsidRPr="006E031A">
        <w:rPr>
          <w:rFonts w:ascii="Times New Roman" w:hAnsi="Times New Roman"/>
          <w:sz w:val="24"/>
          <w:szCs w:val="24"/>
        </w:rPr>
        <w:t xml:space="preserve">получить объективную и очень конкретную информацию об уровне усвоения каждым школьником программного материала: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выявить и измерить уровень успешности обучения по предметам каждого ученика, класса;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определить уровень усвоения отдельных тем из изученного курса; </w:t>
      </w:r>
    </w:p>
    <w:p w:rsidR="00C87ECD" w:rsidRPr="006E031A" w:rsidRDefault="00C87ECD" w:rsidP="00C87ECD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выявить затруднения учащихся и пробелы в их подготовке; </w:t>
      </w:r>
    </w:p>
    <w:p w:rsidR="006E031A" w:rsidRPr="006E031A" w:rsidRDefault="00C87ECD" w:rsidP="006E031A">
      <w:pPr>
        <w:pStyle w:val="af5"/>
        <w:ind w:firstLine="540"/>
        <w:jc w:val="both"/>
        <w:rPr>
          <w:rFonts w:ascii="Times New Roman" w:hAnsi="Times New Roman"/>
          <w:sz w:val="24"/>
          <w:szCs w:val="24"/>
        </w:rPr>
      </w:pPr>
      <w:r w:rsidRPr="006E031A">
        <w:rPr>
          <w:rFonts w:ascii="Times New Roman" w:hAnsi="Times New Roman"/>
          <w:sz w:val="24"/>
          <w:szCs w:val="24"/>
        </w:rPr>
        <w:t xml:space="preserve">• дифференцировать учащихся по успешности обучения. </w:t>
      </w:r>
    </w:p>
    <w:p w:rsidR="00741EBF" w:rsidRDefault="00741EBF" w:rsidP="00747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4B43" w:rsidRPr="002C28DD" w:rsidRDefault="0074747B" w:rsidP="007474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Таблица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197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F700A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«Уровень сформированности предпосылок к обучению» обуч</w:t>
      </w:r>
      <w:r w:rsidR="00664197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ающихся 1 класса на начало </w:t>
      </w:r>
      <w:r w:rsidR="003D4B43" w:rsidRPr="002C28DD">
        <w:rPr>
          <w:rFonts w:ascii="Times New Roman" w:hAnsi="Times New Roman" w:cs="Times New Roman"/>
          <w:b/>
          <w:sz w:val="24"/>
          <w:szCs w:val="24"/>
          <w:lang w:eastAsia="ru-RU"/>
        </w:rPr>
        <w:t>2016 – 2017 учебного года.</w:t>
      </w:r>
    </w:p>
    <w:tbl>
      <w:tblPr>
        <w:tblStyle w:val="TableNormal"/>
        <w:tblW w:w="98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826"/>
        <w:gridCol w:w="2148"/>
        <w:gridCol w:w="2150"/>
        <w:gridCol w:w="2149"/>
      </w:tblGrid>
      <w:tr w:rsidR="002C28DD" w:rsidRPr="002C28DD" w:rsidTr="0074747B">
        <w:trPr>
          <w:trHeight w:hRule="exact" w:val="867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 w:rsidRPr="002C28DD">
              <w:rPr>
                <w:b/>
                <w:sz w:val="24"/>
              </w:rPr>
              <w:t>№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660"/>
              <w:rPr>
                <w:b/>
                <w:sz w:val="24"/>
              </w:rPr>
            </w:pPr>
            <w:r w:rsidRPr="002C28DD">
              <w:rPr>
                <w:b/>
                <w:sz w:val="24"/>
              </w:rPr>
              <w:t>ФИ учащегося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41" w:right="141" w:firstLine="76"/>
              <w:jc w:val="both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>Уровень дости- жения предмет- ных результатов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58" w:right="155" w:hanging="4"/>
              <w:jc w:val="center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>Сформирован- ность умений выполнять УУД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143" w:right="140" w:firstLine="76"/>
              <w:jc w:val="both"/>
              <w:rPr>
                <w:b/>
                <w:sz w:val="24"/>
                <w:lang w:val="ru-RU"/>
              </w:rPr>
            </w:pPr>
            <w:r w:rsidRPr="002C28DD">
              <w:rPr>
                <w:b/>
                <w:sz w:val="24"/>
                <w:lang w:val="ru-RU"/>
              </w:rPr>
              <w:t>Уровень дости- жения личност- ных результатов</w:t>
            </w:r>
          </w:p>
        </w:tc>
      </w:tr>
      <w:tr w:rsidR="002C28DD" w:rsidRPr="002C28DD" w:rsidTr="0074747B">
        <w:trPr>
          <w:trHeight w:hRule="exact" w:val="284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</w:rPr>
              <w:t>1.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Киракосян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2C28DD" w:rsidRPr="002C28DD" w:rsidTr="0074747B">
        <w:trPr>
          <w:trHeight w:hRule="exact" w:val="288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</w:rPr>
              <w:t>2.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Кроткова С.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2C28DD" w:rsidRPr="002C28DD" w:rsidTr="0074747B">
        <w:trPr>
          <w:trHeight w:hRule="exact" w:val="288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3.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Корчугова Е.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64"/>
        </w:trPr>
        <w:tc>
          <w:tcPr>
            <w:tcW w:w="610" w:type="dxa"/>
          </w:tcPr>
          <w:p w:rsidR="0074747B" w:rsidRPr="002C28DD" w:rsidRDefault="0074747B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</w:rPr>
            </w:pPr>
            <w:r w:rsidRPr="002C28DD">
              <w:rPr>
                <w:sz w:val="24"/>
                <w:lang w:val="ru-RU"/>
              </w:rPr>
              <w:t>4</w:t>
            </w:r>
            <w:r w:rsidRPr="002C28DD">
              <w:rPr>
                <w:sz w:val="24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Сердюченко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86"/>
        </w:trPr>
        <w:tc>
          <w:tcPr>
            <w:tcW w:w="610" w:type="dxa"/>
          </w:tcPr>
          <w:p w:rsidR="0074747B" w:rsidRPr="002C28DD" w:rsidRDefault="004E30AF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5</w:t>
            </w:r>
            <w:r w:rsidR="0074747B" w:rsidRPr="002C28DD">
              <w:rPr>
                <w:sz w:val="24"/>
                <w:lang w:val="ru-RU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Шахабутдинов И.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2C28DD" w:rsidRPr="002C28DD" w:rsidTr="0074747B">
        <w:trPr>
          <w:trHeight w:hRule="exact" w:val="276"/>
        </w:trPr>
        <w:tc>
          <w:tcPr>
            <w:tcW w:w="610" w:type="dxa"/>
          </w:tcPr>
          <w:p w:rsidR="0074747B" w:rsidRPr="002C28DD" w:rsidRDefault="004E30AF" w:rsidP="0074747B">
            <w:pPr>
              <w:pStyle w:val="TableParagraph"/>
              <w:spacing w:line="240" w:lineRule="auto"/>
              <w:ind w:left="84" w:right="144"/>
              <w:jc w:val="center"/>
              <w:rPr>
                <w:sz w:val="24"/>
                <w:lang w:val="ru-RU"/>
              </w:rPr>
            </w:pPr>
            <w:r w:rsidRPr="002C28DD">
              <w:rPr>
                <w:sz w:val="24"/>
                <w:lang w:val="ru-RU"/>
              </w:rPr>
              <w:t>6</w:t>
            </w:r>
            <w:r w:rsidR="0074747B" w:rsidRPr="002C28DD">
              <w:rPr>
                <w:sz w:val="24"/>
                <w:lang w:val="ru-RU"/>
              </w:rPr>
              <w:t>.</w:t>
            </w:r>
          </w:p>
        </w:tc>
        <w:tc>
          <w:tcPr>
            <w:tcW w:w="2826" w:type="dxa"/>
          </w:tcPr>
          <w:p w:rsidR="0074747B" w:rsidRPr="002C28DD" w:rsidRDefault="0074747B" w:rsidP="007474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Шутофедова А.</w:t>
            </w:r>
          </w:p>
        </w:tc>
        <w:tc>
          <w:tcPr>
            <w:tcW w:w="2148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50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2149" w:type="dxa"/>
          </w:tcPr>
          <w:p w:rsidR="0074747B" w:rsidRPr="002C28DD" w:rsidRDefault="0074747B" w:rsidP="0074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</w:tbl>
    <w:p w:rsidR="00741EBF" w:rsidRDefault="00741EBF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EF7" w:rsidRDefault="006C0EF7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EF7">
        <w:rPr>
          <w:rFonts w:ascii="Times New Roman" w:hAnsi="Times New Roman" w:cs="Times New Roman"/>
          <w:sz w:val="24"/>
          <w:szCs w:val="24"/>
          <w:lang w:eastAsia="ru-RU"/>
        </w:rPr>
        <w:t xml:space="preserve">Входной мониторинг по выявлению </w:t>
      </w:r>
      <w:r w:rsidRPr="006C0EF7">
        <w:rPr>
          <w:rFonts w:ascii="Times New Roman" w:hAnsi="Times New Roman" w:cs="Times New Roman"/>
          <w:b/>
          <w:sz w:val="24"/>
          <w:szCs w:val="24"/>
          <w:lang w:eastAsia="ru-RU"/>
        </w:rPr>
        <w:t>уровня сформированности</w:t>
      </w:r>
      <w:r w:rsidRPr="00D27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предпосылок к обучению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показал, </w:t>
      </w:r>
      <w:r w:rsidRPr="002C28DD">
        <w:rPr>
          <w:rFonts w:ascii="Times New Roman" w:hAnsi="Times New Roman" w:cs="Times New Roman"/>
          <w:sz w:val="24"/>
          <w:szCs w:val="24"/>
        </w:rPr>
        <w:t>что у двоих учеников не сформированы предпосылки к обучению. Низкий уровень предметных результатов имеют два ученика. Исходя из выше изложенного можно сделать вывод, что предпосылки к обучению у обучающихся 1 класса сформированы недостаточно, уровень умственного развития отстаёт от возрастной нормы.</w:t>
      </w:r>
    </w:p>
    <w:p w:rsidR="006C0EF7" w:rsidRDefault="006C0EF7" w:rsidP="006C0E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была проведена входная контрольная работа на выявление </w:t>
      </w:r>
      <w:r w:rsidRPr="00D2742A">
        <w:rPr>
          <w:rFonts w:ascii="Times New Roman" w:hAnsi="Times New Roman" w:cs="Times New Roman"/>
          <w:b/>
          <w:sz w:val="24"/>
          <w:szCs w:val="24"/>
        </w:rPr>
        <w:t>уровня сформированности предметных умений и УУД.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0EF7" w:rsidRPr="006C0EF7" w:rsidRDefault="006C0EF7" w:rsidP="006C0E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EF7">
        <w:rPr>
          <w:rFonts w:ascii="Times New Roman" w:hAnsi="Times New Roman" w:cs="Times New Roman"/>
          <w:color w:val="000000" w:themeColor="text1"/>
          <w:sz w:val="24"/>
          <w:szCs w:val="24"/>
        </w:rPr>
        <w:t>Сводная ведомость результатов: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72"/>
        <w:gridCol w:w="1878"/>
        <w:gridCol w:w="2404"/>
        <w:gridCol w:w="2301"/>
      </w:tblGrid>
      <w:tr w:rsidR="006C0EF7" w:rsidRPr="006C0EF7" w:rsidTr="006C0EF7">
        <w:trPr>
          <w:trHeight w:val="291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и УУД / кол-во баллов</w:t>
            </w:r>
          </w:p>
        </w:tc>
      </w:tr>
      <w:tr w:rsidR="006C0EF7" w:rsidRPr="006C0EF7" w:rsidTr="006E031A">
        <w:trPr>
          <w:trHeight w:val="413"/>
          <w:jc w:val="center"/>
        </w:trPr>
        <w:tc>
          <w:tcPr>
            <w:tcW w:w="564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6C0EF7" w:rsidRPr="006C0EF7" w:rsidTr="006E031A">
        <w:trPr>
          <w:trHeight w:val="29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Корчугова Е.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0EF7" w:rsidRPr="006C0EF7" w:rsidTr="006E031A">
        <w:trPr>
          <w:trHeight w:val="272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62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EF7" w:rsidRPr="006C0EF7" w:rsidTr="006E031A">
        <w:trPr>
          <w:trHeight w:val="26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56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Шахабутдинов И.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EF7" w:rsidRPr="006C0EF7" w:rsidTr="006E031A">
        <w:trPr>
          <w:trHeight w:val="26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6C0EF7" w:rsidRPr="006C0EF7" w:rsidTr="006E031A">
        <w:trPr>
          <w:trHeight w:val="26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Шутофедова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EF7" w:rsidRPr="006C0EF7" w:rsidTr="006E031A">
        <w:trPr>
          <w:trHeight w:val="255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</w:tbl>
    <w:p w:rsidR="006C0EF7" w:rsidRPr="0027785F" w:rsidRDefault="006E031A" w:rsidP="0027785F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EF7">
        <w:rPr>
          <w:rFonts w:ascii="Times New Roman" w:hAnsi="Times New Roman" w:cs="Times New Roman"/>
          <w:i/>
          <w:sz w:val="24"/>
          <w:szCs w:val="24"/>
        </w:rPr>
        <w:t>Уровни оценивания: высокий – 10 баллов, средний 6-9 баллов, низкий – ме</w:t>
      </w:r>
      <w:r w:rsidR="0027785F">
        <w:rPr>
          <w:rFonts w:ascii="Times New Roman" w:hAnsi="Times New Roman" w:cs="Times New Roman"/>
          <w:i/>
          <w:sz w:val="24"/>
          <w:szCs w:val="24"/>
        </w:rPr>
        <w:t>нее 5 баллов.</w:t>
      </w:r>
    </w:p>
    <w:p w:rsidR="00741EBF" w:rsidRDefault="00741EBF" w:rsidP="006C0EF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65117" w:rsidRPr="006C0EF7" w:rsidRDefault="006C0EF7" w:rsidP="006C0EF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6C0EF7">
        <w:t xml:space="preserve">Из таблицы видно, что  </w:t>
      </w:r>
      <w:r w:rsidRPr="006C0EF7">
        <w:rPr>
          <w:bCs/>
          <w:color w:val="000000"/>
        </w:rPr>
        <w:t xml:space="preserve">уровень сформированности предметных умений и УУД в дошкольный период у большинства </w:t>
      </w:r>
      <w:r w:rsidR="0027785F">
        <w:t>обучающиеся 1 класса низкий</w:t>
      </w:r>
      <w:r w:rsidRPr="006C0EF7">
        <w:t xml:space="preserve">, что осложнит дальнейшую работу по реализации ФГОС НОО для детей с ОВЗ. </w:t>
      </w:r>
      <w:r w:rsidR="00A65117" w:rsidRPr="006C0EF7">
        <w:t xml:space="preserve">Полученные данные </w:t>
      </w:r>
      <w:r w:rsidR="0027785F">
        <w:t xml:space="preserve">были </w:t>
      </w:r>
      <w:r w:rsidR="00A65117" w:rsidRPr="006C0EF7">
        <w:t xml:space="preserve">использованы </w:t>
      </w:r>
      <w:r w:rsidR="0027785F">
        <w:t xml:space="preserve">мной </w:t>
      </w:r>
      <w:r w:rsidR="00A65117" w:rsidRPr="006C0EF7">
        <w:t xml:space="preserve">для осуществления индивидуально-дифференцированного подхода к </w:t>
      </w:r>
      <w:r w:rsidRPr="006C0EF7">
        <w:t xml:space="preserve">детям </w:t>
      </w:r>
      <w:r w:rsidR="0027785F">
        <w:t xml:space="preserve"> при обучении</w:t>
      </w:r>
      <w:r w:rsidR="00A65117" w:rsidRPr="006C0EF7">
        <w:t>.</w:t>
      </w:r>
    </w:p>
    <w:p w:rsidR="006C0EF7" w:rsidRPr="006E031A" w:rsidRDefault="006C0EF7" w:rsidP="006E031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031A">
        <w:rPr>
          <w:rFonts w:ascii="Times New Roman" w:hAnsi="Times New Roman" w:cs="Times New Roman"/>
          <w:color w:val="000000" w:themeColor="text1"/>
          <w:sz w:val="24"/>
          <w:szCs w:val="24"/>
        </w:rPr>
        <w:t>В конце 1 полугодия проводилась промежуточная диагностика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6C0EF7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выявлению </w:t>
      </w:r>
      <w:r w:rsidRPr="006C0EF7">
        <w:rPr>
          <w:rFonts w:ascii="Times New Roman" w:hAnsi="Times New Roman" w:cs="Times New Roman"/>
          <w:b/>
          <w:sz w:val="24"/>
          <w:szCs w:val="24"/>
          <w:lang w:eastAsia="ru-RU"/>
        </w:rPr>
        <w:t>уровня сформированности</w:t>
      </w:r>
      <w:r w:rsidRPr="00D274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42A">
        <w:rPr>
          <w:rFonts w:ascii="Times New Roman" w:hAnsi="Times New Roman" w:cs="Times New Roman"/>
          <w:b/>
          <w:sz w:val="24"/>
          <w:szCs w:val="24"/>
        </w:rPr>
        <w:t>предметных умений и УУД.</w:t>
      </w:r>
      <w:r w:rsidR="006E0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EF7" w:rsidRPr="006C0EF7" w:rsidRDefault="006E031A" w:rsidP="006E03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Сводная ведомость результатов: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272"/>
        <w:gridCol w:w="1878"/>
        <w:gridCol w:w="2404"/>
        <w:gridCol w:w="2301"/>
      </w:tblGrid>
      <w:tr w:rsidR="006C0EF7" w:rsidRPr="006C0EF7" w:rsidTr="006C0EF7">
        <w:trPr>
          <w:trHeight w:val="291"/>
          <w:jc w:val="center"/>
        </w:trPr>
        <w:tc>
          <w:tcPr>
            <w:tcW w:w="564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6583" w:type="dxa"/>
            <w:gridSpan w:val="3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 и УУД / кол-во баллов</w:t>
            </w:r>
          </w:p>
        </w:tc>
      </w:tr>
      <w:tr w:rsidR="006C0EF7" w:rsidRPr="006C0EF7" w:rsidTr="006E031A">
        <w:trPr>
          <w:trHeight w:val="413"/>
          <w:jc w:val="center"/>
        </w:trPr>
        <w:tc>
          <w:tcPr>
            <w:tcW w:w="564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</w:p>
        </w:tc>
      </w:tr>
      <w:tr w:rsidR="006C0EF7" w:rsidRPr="006C0EF7" w:rsidTr="006E031A">
        <w:trPr>
          <w:trHeight w:val="28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Корчугова Е.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0EF7" w:rsidRPr="006C0EF7" w:rsidTr="006E031A">
        <w:trPr>
          <w:trHeight w:val="28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60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EF7" w:rsidRPr="006C0EF7" w:rsidTr="006E031A">
        <w:trPr>
          <w:trHeight w:val="265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низкий</w:t>
            </w:r>
          </w:p>
        </w:tc>
      </w:tr>
      <w:tr w:rsidR="006C0EF7" w:rsidRPr="006C0EF7" w:rsidTr="006E031A">
        <w:trPr>
          <w:trHeight w:val="254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Шахабутдинов И.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EF7" w:rsidRPr="006C0EF7" w:rsidTr="006E031A">
        <w:trPr>
          <w:trHeight w:val="259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  <w:tr w:rsidR="006C0EF7" w:rsidRPr="006C0EF7" w:rsidTr="006E031A">
        <w:trPr>
          <w:trHeight w:val="248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Шутофедова А.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0EF7" w:rsidRPr="006C0EF7" w:rsidTr="006E031A">
        <w:trPr>
          <w:trHeight w:val="253"/>
          <w:jc w:val="center"/>
        </w:trPr>
        <w:tc>
          <w:tcPr>
            <w:tcW w:w="56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878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404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  <w:tc>
          <w:tcPr>
            <w:tcW w:w="2301" w:type="dxa"/>
            <w:shd w:val="clear" w:color="auto" w:fill="auto"/>
          </w:tcPr>
          <w:p w:rsidR="006C0EF7" w:rsidRPr="006C0EF7" w:rsidRDefault="006C0EF7" w:rsidP="006C0EF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EF7">
              <w:rPr>
                <w:rFonts w:ascii="Times New Roman" w:hAnsi="Times New Roman" w:cs="Times New Roman"/>
                <w:i/>
                <w:sz w:val="24"/>
                <w:szCs w:val="24"/>
              </w:rPr>
              <w:t>средний</w:t>
            </w:r>
          </w:p>
        </w:tc>
      </w:tr>
    </w:tbl>
    <w:p w:rsidR="006E031A" w:rsidRPr="006E031A" w:rsidRDefault="006E031A" w:rsidP="006E031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C0EF7">
        <w:rPr>
          <w:rFonts w:ascii="Times New Roman" w:hAnsi="Times New Roman" w:cs="Times New Roman"/>
          <w:i/>
          <w:sz w:val="24"/>
          <w:szCs w:val="24"/>
        </w:rPr>
        <w:t>Уровни оценивания: высокий – 10 баллов, средний 6-9 баллов, низкий – ме</w:t>
      </w:r>
      <w:r>
        <w:rPr>
          <w:rFonts w:ascii="Times New Roman" w:hAnsi="Times New Roman" w:cs="Times New Roman"/>
          <w:i/>
          <w:sz w:val="24"/>
          <w:szCs w:val="24"/>
        </w:rPr>
        <w:t>нее 5 баллов.</w:t>
      </w:r>
    </w:p>
    <w:p w:rsidR="00741EBF" w:rsidRDefault="00741EBF" w:rsidP="0027785F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A65117" w:rsidRPr="0027785F" w:rsidRDefault="006C0EF7" w:rsidP="002778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C0EF7">
        <w:t xml:space="preserve">Проводя  анализ динамики эффективности образовательного процесса в сравнении с результатами входной диагностики, можно сделать вывод, что у большинства обучающихся 1 класса наблюдается положительная динамика формирования предметных умений и УУД в сторону увеличения. </w:t>
      </w:r>
      <w:r w:rsidR="0027785F">
        <w:t xml:space="preserve">Один из учеников </w:t>
      </w:r>
      <w:r w:rsidRPr="006C0EF7">
        <w:t xml:space="preserve"> имеет низкий уровень </w:t>
      </w:r>
      <w:r w:rsidRPr="006C0EF7">
        <w:rPr>
          <w:bCs/>
          <w:color w:val="000000"/>
        </w:rPr>
        <w:t>сформированности предметных умений  и УУД, но по сравнению с входной контрольной работой, количество баллов увеличилось.</w:t>
      </w:r>
    </w:p>
    <w:p w:rsidR="00741EBF" w:rsidRDefault="00741EBF" w:rsidP="00664197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</w:rPr>
      </w:pPr>
    </w:p>
    <w:p w:rsidR="00664197" w:rsidRPr="002C28DD" w:rsidRDefault="00D07E9E" w:rsidP="00664197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2C28DD">
        <w:rPr>
          <w:bCs/>
        </w:rPr>
        <w:t xml:space="preserve">В процессе обучения </w:t>
      </w:r>
      <w:r w:rsidR="00664197" w:rsidRPr="002C28DD">
        <w:rPr>
          <w:bCs/>
        </w:rPr>
        <w:t xml:space="preserve"> детей  с  </w:t>
      </w:r>
      <w:r w:rsidRPr="002C28DD">
        <w:rPr>
          <w:bCs/>
        </w:rPr>
        <w:t xml:space="preserve">ОВЗ </w:t>
      </w:r>
      <w:r w:rsidR="0027785F" w:rsidRPr="0027785F">
        <w:rPr>
          <w:bCs/>
        </w:rPr>
        <w:t>я столкнулась с</w:t>
      </w:r>
      <w:r w:rsidR="0027785F">
        <w:rPr>
          <w:b/>
          <w:bCs/>
        </w:rPr>
        <w:t xml:space="preserve"> трудностями:</w:t>
      </w:r>
    </w:p>
    <w:p w:rsidR="00664197" w:rsidRPr="00D9302C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Низкая учебно-познавательная мотивация.</w:t>
      </w:r>
    </w:p>
    <w:p w:rsidR="00664197" w:rsidRPr="00D9302C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темп усвоения материала и сохранения полученной информации.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02C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 неустойчивое, рассеянное, дети с трудом переключаются с одной деятельности на другую.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ограничена в объеме, преобладает кратковременная над долговременной.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Имеются нарушения речевых функций.</w:t>
      </w:r>
    </w:p>
    <w:p w:rsidR="00664197" w:rsidRDefault="00664197" w:rsidP="0066419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тся медленный темп деятельности и н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изкий уровень самостоятельности.</w:t>
      </w:r>
    </w:p>
    <w:p w:rsidR="006E031A" w:rsidRDefault="00664197" w:rsidP="002778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Бедный словарный запас.</w:t>
      </w:r>
    </w:p>
    <w:p w:rsidR="00741EBF" w:rsidRDefault="00741EBF" w:rsidP="0074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1EBF" w:rsidRPr="0027785F" w:rsidRDefault="00741EBF" w:rsidP="00741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7A2A" w:rsidRPr="0034320B" w:rsidRDefault="00787A2A" w:rsidP="00787A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4320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I. Третий  критерий «Эмоциональная </w:t>
      </w:r>
      <w:r w:rsidRPr="0034320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готовность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 ребёнка  к обучению</w:t>
      </w:r>
    </w:p>
    <w:p w:rsidR="0027785F" w:rsidRDefault="0027785F" w:rsidP="002778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3750" w:rsidRDefault="0027785F" w:rsidP="0027785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Эмоциональная</w:t>
      </w:r>
      <w:r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готовность дошкольников к школе является не менее важным аспектом психологической готовности, чем,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интеллектуальная готовность. </w:t>
      </w:r>
      <w:r w:rsid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Эмоциональная готовность ребёнка к обучению 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определяется </w:t>
      </w:r>
      <w:r w:rsidR="00407FE9" w:rsidRP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мотиваци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ей</w:t>
      </w:r>
      <w:r w:rsidR="00407FE9" w:rsidRPr="00407F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 обучению</w:t>
      </w:r>
      <w:r w:rsidR="00E57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сосре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>доточиться, управлять своими</w:t>
      </w:r>
      <w:r w:rsidR="00407FE9" w:rsidRPr="00407F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эмоциями.</w:t>
      </w:r>
      <w:r w:rsidR="00E57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A2A" w:rsidRPr="0078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Родители, подготавливая ребенка к новому периоду жизни, должны сформировать у него мотивацию к учебе, ведь она является ключом к будущему успеху. От успешности адаптации к школе зависит очень и очень многое: ощущение успешности своей личности у </w:t>
      </w:r>
      <w:r w:rsidR="00D663E3">
        <w:rPr>
          <w:rFonts w:ascii="Times New Roman" w:hAnsi="Times New Roman" w:cs="Times New Roman"/>
          <w:sz w:val="24"/>
          <w:szCs w:val="24"/>
          <w:shd w:val="clear" w:color="auto" w:fill="FFFFFF"/>
        </w:rPr>
        <w:t>самого ребенка и</w:t>
      </w:r>
      <w:r w:rsidR="00E572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самооценка.</w:t>
      </w:r>
    </w:p>
    <w:p w:rsidR="00E572A2" w:rsidRDefault="00655089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первой четверти проведена диагностика на определение </w:t>
      </w:r>
      <w:r w:rsidRPr="00D663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мотивов учения.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которой выяснилось, что у 2 учащихся уровень учебной мотивации средний, детям нравится учиться и посещать школу. У двоих обучающихся низкий уровень учебной мотивации т.к. преобладает игровой мотив.</w:t>
      </w:r>
      <w:r w:rsidR="00894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Двоих детей не удалось диагностировать по состоянию здоровья.</w:t>
      </w:r>
    </w:p>
    <w:p w:rsidR="0089458A" w:rsidRDefault="0089458A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458A" w:rsidRPr="0034320B" w:rsidRDefault="0089458A" w:rsidP="00894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IV. Четвертый  критерий «Социальная готовность» ребёнка  к обучению</w:t>
      </w:r>
    </w:p>
    <w:p w:rsidR="0089458A" w:rsidRPr="00E572A2" w:rsidRDefault="0089458A" w:rsidP="00E572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BD" w:rsidRPr="005660BD" w:rsidRDefault="0089458A" w:rsidP="005660B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один важный фактором готовности </w:t>
      </w:r>
      <w:r w:rsidR="00D66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школьному обучению является 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9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социальная адаптированность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Первоклассник должен уметь подчиняться законам коллектива, придерживаться общепринятых норм и правил</w:t>
      </w:r>
      <w:r w:rsidR="0056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60BD" w:rsidRPr="00566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взрослыми</w:t>
      </w:r>
      <w:r w:rsidRPr="0089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9DE" w:rsidRDefault="00F079DE" w:rsidP="00F079DE">
      <w:pPr>
        <w:shd w:val="clear" w:color="auto" w:fill="FBFCFD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Наблюдая за детьми с первых дней в школе я пришла </w:t>
      </w:r>
      <w:r w:rsidRPr="00D663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выводу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660BD" w:rsidRPr="005E1899" w:rsidRDefault="005660BD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647BA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затруднения в общении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 взрослыми, так и с детьми</w:t>
      </w:r>
      <w:r w:rsid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могут сформулировать вопрос, дать полный ответ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что-то попросить</w:t>
      </w:r>
      <w:r w:rsid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7BA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899" w:rsidRPr="005E1899" w:rsidRDefault="00F079DE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не сформированы</w:t>
      </w:r>
      <w:r w:rsidR="005E1899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игровой  деятельности</w:t>
      </w:r>
      <w:r w:rsidR="005E1899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99" w:rsidRPr="005E1899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не могут придумать сюжет игры, требуется помощь педагога,  способы общения и сами игровые роли бедны.</w:t>
      </w:r>
    </w:p>
    <w:p w:rsidR="005660BD" w:rsidRPr="005E1899" w:rsidRDefault="005E1899" w:rsidP="005E1899">
      <w:pPr>
        <w:pStyle w:val="a3"/>
        <w:numPr>
          <w:ilvl w:val="0"/>
          <w:numId w:val="15"/>
        </w:numPr>
        <w:shd w:val="clear" w:color="auto" w:fill="FB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умеют  выслушать </w:t>
      </w:r>
      <w:r w:rsidR="005660BD" w:rsidRPr="005E1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чужое мнение, 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отвлечённо молчат,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перебивают или просто уходят. Мнение другого человека им не интересно</w:t>
      </w:r>
      <w:r w:rsidR="00F07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0BD" w:rsidRPr="005E1899" w:rsidRDefault="005E1899" w:rsidP="005E189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E18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коммуникативные навыки не развиты.</w:t>
      </w:r>
    </w:p>
    <w:p w:rsidR="004E30AF" w:rsidRPr="005E1899" w:rsidRDefault="004E30AF" w:rsidP="00E12EC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D24EB" w:rsidRDefault="00F079DE" w:rsidP="00D663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Подводя итог</w:t>
      </w:r>
      <w:r w:rsidRPr="004746E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результатов</w:t>
      </w:r>
      <w:r w:rsidRPr="004746E7">
        <w:rPr>
          <w:color w:val="000000"/>
          <w:shd w:val="clear" w:color="auto" w:fill="FFFFFF"/>
        </w:rPr>
        <w:t xml:space="preserve"> педагогиче</w:t>
      </w:r>
      <w:r>
        <w:rPr>
          <w:color w:val="000000"/>
          <w:shd w:val="clear" w:color="auto" w:fill="FFFFFF"/>
        </w:rPr>
        <w:t xml:space="preserve">ской диагностики </w:t>
      </w:r>
      <w:r w:rsidR="004746E7">
        <w:rPr>
          <w:color w:val="000000"/>
        </w:rPr>
        <w:t xml:space="preserve">можно сделать вывод, что </w:t>
      </w:r>
      <w:r w:rsidR="0076568F">
        <w:rPr>
          <w:color w:val="000000"/>
        </w:rPr>
        <w:t xml:space="preserve">в целом </w:t>
      </w:r>
      <w:r w:rsidR="004746E7" w:rsidRPr="004746E7">
        <w:rPr>
          <w:color w:val="000000"/>
        </w:rPr>
        <w:t>у</w:t>
      </w:r>
      <w:r w:rsidR="004746E7" w:rsidRPr="004746E7">
        <w:rPr>
          <w:color w:val="000000"/>
          <w:shd w:val="clear" w:color="auto" w:fill="FFFFFF"/>
        </w:rPr>
        <w:t xml:space="preserve">ровень </w:t>
      </w:r>
      <w:r>
        <w:rPr>
          <w:color w:val="000000"/>
          <w:shd w:val="clear" w:color="auto" w:fill="FFFFFF"/>
        </w:rPr>
        <w:t>подготовки</w:t>
      </w:r>
      <w:r w:rsidR="004746E7" w:rsidRPr="004746E7">
        <w:rPr>
          <w:color w:val="000000"/>
          <w:shd w:val="clear" w:color="auto" w:fill="FFFFFF"/>
        </w:rPr>
        <w:t xml:space="preserve"> первоклассников к школьному обучению </w:t>
      </w:r>
      <w:r>
        <w:rPr>
          <w:color w:val="000000"/>
          <w:shd w:val="clear" w:color="auto" w:fill="FFFFFF"/>
        </w:rPr>
        <w:t>недостаточный для полного овладения программным материалом и развитием УУД</w:t>
      </w:r>
      <w:r w:rsidR="0076568F">
        <w:rPr>
          <w:bCs/>
          <w:iCs/>
          <w:color w:val="000000"/>
          <w:shd w:val="clear" w:color="auto" w:fill="FFFFFF"/>
        </w:rPr>
        <w:t>.</w:t>
      </w:r>
      <w:r w:rsidR="00D663E3">
        <w:rPr>
          <w:color w:val="000000"/>
          <w:shd w:val="clear" w:color="auto" w:fill="FFFFFF"/>
        </w:rPr>
        <w:t xml:space="preserve"> </w:t>
      </w:r>
      <w:r w:rsidR="004746E7">
        <w:rPr>
          <w:color w:val="000000"/>
          <w:shd w:val="clear" w:color="auto" w:fill="FFFFFF"/>
        </w:rPr>
        <w:t xml:space="preserve">Поэтому передо мной встала </w:t>
      </w:r>
      <w:r w:rsidR="00D663E3">
        <w:rPr>
          <w:color w:val="000000"/>
          <w:shd w:val="clear" w:color="auto" w:fill="FFFFFF"/>
        </w:rPr>
        <w:t xml:space="preserve">трудная </w:t>
      </w:r>
      <w:r w:rsidR="004746E7">
        <w:rPr>
          <w:color w:val="000000"/>
          <w:shd w:val="clear" w:color="auto" w:fill="FFFFFF"/>
        </w:rPr>
        <w:t>задача не только обучать детей согласно тре</w:t>
      </w:r>
      <w:r w:rsidR="0076568F">
        <w:rPr>
          <w:color w:val="000000"/>
          <w:shd w:val="clear" w:color="auto" w:fill="FFFFFF"/>
        </w:rPr>
        <w:t xml:space="preserve">бованиям ФГОС, </w:t>
      </w:r>
      <w:r w:rsidR="00D663E3">
        <w:rPr>
          <w:color w:val="000000"/>
          <w:shd w:val="clear" w:color="auto" w:fill="FFFFFF"/>
        </w:rPr>
        <w:t xml:space="preserve">но </w:t>
      </w:r>
      <w:r w:rsidR="0076568F">
        <w:rPr>
          <w:color w:val="000000"/>
          <w:shd w:val="clear" w:color="auto" w:fill="FFFFFF"/>
        </w:rPr>
        <w:t xml:space="preserve">и параллельно формировать те умения и навыки, которые должны были </w:t>
      </w:r>
      <w:r>
        <w:rPr>
          <w:color w:val="000000"/>
          <w:shd w:val="clear" w:color="auto" w:fill="FFFFFF"/>
        </w:rPr>
        <w:t xml:space="preserve">быть </w:t>
      </w:r>
      <w:r w:rsidR="0076568F">
        <w:rPr>
          <w:color w:val="000000"/>
          <w:shd w:val="clear" w:color="auto" w:fill="FFFFFF"/>
        </w:rPr>
        <w:t xml:space="preserve">сформированы до школы. </w:t>
      </w:r>
    </w:p>
    <w:p w:rsidR="00FC3E7E" w:rsidRDefault="00234741" w:rsidP="005D24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 услышали вводные характеристики обучающихся моего класса на начало учебного года, а сейчас я хочу подвести итог своему выступлению, показав, чего я добилась, работая в первом полугодии (фрагмент урока).</w:t>
      </w:r>
      <w:r w:rsidR="00D663E3">
        <w:rPr>
          <w:color w:val="000000"/>
          <w:shd w:val="clear" w:color="auto" w:fill="FFFFFF"/>
        </w:rPr>
        <w:t xml:space="preserve"> </w:t>
      </w:r>
    </w:p>
    <w:p w:rsidR="00FC3E7E" w:rsidRPr="00FC3E7E" w:rsidRDefault="00D663E3" w:rsidP="005D24E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Вашему вниманию б</w:t>
      </w:r>
      <w:r w:rsidR="00FC3E7E">
        <w:rPr>
          <w:color w:val="000000"/>
          <w:shd w:val="clear" w:color="auto" w:fill="FFFFFF"/>
        </w:rPr>
        <w:t xml:space="preserve">удет представлен </w:t>
      </w:r>
      <w:r w:rsidR="00FC3E7E" w:rsidRPr="00FC3E7E">
        <w:rPr>
          <w:b/>
          <w:color w:val="000000"/>
          <w:shd w:val="clear" w:color="auto" w:fill="FFFFFF"/>
        </w:rPr>
        <w:t>фрагмент</w:t>
      </w:r>
      <w:r w:rsidR="00E7606F">
        <w:rPr>
          <w:b/>
          <w:color w:val="000000"/>
          <w:shd w:val="clear" w:color="auto" w:fill="FFFFFF"/>
        </w:rPr>
        <w:t xml:space="preserve"> урока литературного чтения</w:t>
      </w:r>
      <w:r w:rsidR="00FC3E7E" w:rsidRPr="00FC3E7E">
        <w:rPr>
          <w:b/>
          <w:color w:val="000000"/>
          <w:shd w:val="clear" w:color="auto" w:fill="FFFFFF"/>
        </w:rPr>
        <w:t xml:space="preserve"> (начало</w:t>
      </w:r>
      <w:r w:rsidRPr="00FC3E7E">
        <w:rPr>
          <w:b/>
          <w:color w:val="000000"/>
          <w:shd w:val="clear" w:color="auto" w:fill="FFFFFF"/>
        </w:rPr>
        <w:t xml:space="preserve"> и конец</w:t>
      </w:r>
      <w:r w:rsidR="00FC3E7E" w:rsidRPr="00FC3E7E">
        <w:rPr>
          <w:b/>
          <w:color w:val="000000"/>
          <w:shd w:val="clear" w:color="auto" w:fill="FFFFFF"/>
        </w:rPr>
        <w:t>)</w:t>
      </w:r>
      <w:r w:rsidRPr="00FC3E7E">
        <w:rPr>
          <w:b/>
          <w:color w:val="000000"/>
          <w:shd w:val="clear" w:color="auto" w:fill="FFFFFF"/>
        </w:rPr>
        <w:t xml:space="preserve"> урока. </w:t>
      </w:r>
    </w:p>
    <w:p w:rsidR="00234741" w:rsidRDefault="00D663E3" w:rsidP="00FC3E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FC3E7E">
        <w:rPr>
          <w:i/>
          <w:color w:val="000000"/>
          <w:shd w:val="clear" w:color="auto" w:fill="FFFFFF"/>
        </w:rPr>
        <w:t>Тема урока:</w:t>
      </w:r>
      <w:r>
        <w:rPr>
          <w:color w:val="000000"/>
          <w:shd w:val="clear" w:color="auto" w:fill="FFFFFF"/>
        </w:rPr>
        <w:t xml:space="preserve"> </w:t>
      </w:r>
      <w:r w:rsidR="00FC3E7E">
        <w:rPr>
          <w:color w:val="000000"/>
          <w:shd w:val="clear" w:color="auto" w:fill="FFFFFF"/>
        </w:rPr>
        <w:t>Мягкий согласный звук (ч), буквы ч, Ч.</w:t>
      </w:r>
    </w:p>
    <w:p w:rsidR="00FC3E7E" w:rsidRDefault="00FC3E7E" w:rsidP="00FC3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E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Цель:</w:t>
      </w:r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омство со звуком  [ч’]  и буквами</w:t>
      </w:r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,ч</w:t>
      </w:r>
      <w:r w:rsidRPr="00FC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3E3" w:rsidRPr="00E7606F" w:rsidRDefault="00FC3E7E" w:rsidP="00E76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3E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Тип урока:</w:t>
      </w:r>
      <w:r w:rsidRPr="00FC3E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741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знаний.</w:t>
      </w:r>
    </w:p>
    <w:p w:rsidR="00642C0B" w:rsidRPr="00FC3E7E" w:rsidRDefault="00FC3E7E" w:rsidP="00FC3E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hd w:val="clear" w:color="auto" w:fill="FFFFFF"/>
        </w:rPr>
      </w:pPr>
      <w:r w:rsidRPr="00FC3E7E">
        <w:rPr>
          <w:b/>
          <w:color w:val="000000"/>
          <w:shd w:val="clear" w:color="auto" w:fill="FFFFFF"/>
        </w:rPr>
        <w:t xml:space="preserve">Анализ фрагментов урока. </w:t>
      </w:r>
    </w:p>
    <w:p w:rsidR="00FC3E7E" w:rsidRPr="008A3C04" w:rsidRDefault="00642C0B" w:rsidP="00E7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C04">
        <w:rPr>
          <w:rFonts w:ascii="Times New Roman" w:hAnsi="Times New Roman" w:cs="Times New Roman"/>
          <w:sz w:val="24"/>
          <w:szCs w:val="24"/>
        </w:rPr>
        <w:t>ФГОС предъявляет  новые требования к структуре урока</w:t>
      </w:r>
      <w:r w:rsidRPr="008A3C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A3C04">
        <w:rPr>
          <w:rFonts w:ascii="Times New Roman" w:hAnsi="Times New Roman" w:cs="Times New Roman"/>
          <w:sz w:val="24"/>
          <w:szCs w:val="24"/>
        </w:rPr>
        <w:t xml:space="preserve"> В методике, в первую очередь, следует изменить часть, отвечающу</w:t>
      </w:r>
      <w:r w:rsidR="00FC3E7E">
        <w:rPr>
          <w:rFonts w:ascii="Times New Roman" w:hAnsi="Times New Roman" w:cs="Times New Roman"/>
          <w:sz w:val="24"/>
          <w:szCs w:val="24"/>
        </w:rPr>
        <w:t xml:space="preserve">ю за введение нового материала. </w:t>
      </w:r>
      <w:r w:rsidRPr="008A3C04">
        <w:rPr>
          <w:rFonts w:ascii="Times New Roman" w:hAnsi="Times New Roman" w:cs="Times New Roman"/>
          <w:sz w:val="24"/>
          <w:szCs w:val="24"/>
        </w:rPr>
        <w:t xml:space="preserve">Поэтому в своей работе я стараюсь, чтобы мои ученики «открывали» новые знания, </w:t>
      </w:r>
      <w:r w:rsidR="00FC3E7E">
        <w:rPr>
          <w:rFonts w:ascii="Times New Roman" w:hAnsi="Times New Roman" w:cs="Times New Roman"/>
          <w:sz w:val="24"/>
          <w:szCs w:val="24"/>
        </w:rPr>
        <w:t>а не получали их в готовом виде</w:t>
      </w:r>
      <w:r w:rsidR="00E7606F">
        <w:rPr>
          <w:rFonts w:ascii="Times New Roman" w:hAnsi="Times New Roman" w:cs="Times New Roman"/>
          <w:sz w:val="24"/>
          <w:szCs w:val="24"/>
        </w:rPr>
        <w:t>.</w:t>
      </w:r>
      <w:r w:rsidR="00FC3E7E">
        <w:rPr>
          <w:rFonts w:ascii="Times New Roman" w:hAnsi="Times New Roman" w:cs="Times New Roman"/>
          <w:sz w:val="24"/>
          <w:szCs w:val="24"/>
        </w:rPr>
        <w:t xml:space="preserve"> проявляли положительный интерес к процессу познания (личностные результаты), планировали решение учебной задачи под руководством учителя (регулятивные УУД), воспроизводили по памяти полученную информацию на предыдущих уроках (познавательные), составляли небольшие устные высказывания</w:t>
      </w:r>
      <w:r w:rsidR="00E7606F">
        <w:rPr>
          <w:rFonts w:ascii="Times New Roman" w:hAnsi="Times New Roman" w:cs="Times New Roman"/>
          <w:sz w:val="24"/>
          <w:szCs w:val="24"/>
        </w:rPr>
        <w:t xml:space="preserve"> (коммуникативные). На рефлексивно-оценочном этапе проводили </w:t>
      </w:r>
      <w:r w:rsidR="00E7606F" w:rsidRPr="00E7606F">
        <w:rPr>
          <w:rFonts w:ascii="Times New Roman" w:hAnsi="Times New Roman" w:cs="Times New Roman"/>
          <w:sz w:val="24"/>
          <w:szCs w:val="24"/>
        </w:rPr>
        <w:t xml:space="preserve">самооценку </w:t>
      </w:r>
      <w:r w:rsidR="00E7606F">
        <w:rPr>
          <w:rFonts w:ascii="Times New Roman" w:hAnsi="Times New Roman" w:cs="Times New Roman"/>
          <w:sz w:val="24"/>
          <w:szCs w:val="24"/>
        </w:rPr>
        <w:t>с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воего состояния, эмоций, результатов с</w:t>
      </w:r>
      <w:r w:rsid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воей деятельности на уроке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760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E7606F" w:rsidRPr="00E76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стараюсь создать ситуацию успеха, не скупиться на поощрение и похвалу.</w:t>
      </w:r>
    </w:p>
    <w:p w:rsidR="00B11533" w:rsidRDefault="00FC3E7E" w:rsidP="00E7606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На сегодняшний день я добилась небольших результатов.</w:t>
      </w:r>
      <w:r w:rsidR="00E7606F">
        <w:rPr>
          <w:color w:val="000000"/>
          <w:shd w:val="clear" w:color="auto" w:fill="FFFFFF"/>
        </w:rPr>
        <w:t xml:space="preserve"> </w:t>
      </w:r>
      <w:r w:rsidR="00AE16E6">
        <w:rPr>
          <w:color w:val="000000"/>
          <w:shd w:val="clear" w:color="auto" w:fill="FFFFFF"/>
        </w:rPr>
        <w:t xml:space="preserve">Ребята </w:t>
      </w:r>
      <w:r w:rsidR="00F428F8">
        <w:rPr>
          <w:color w:val="000000"/>
          <w:shd w:val="clear" w:color="auto" w:fill="FFFFFF"/>
        </w:rPr>
        <w:t xml:space="preserve"> </w:t>
      </w:r>
      <w:r w:rsidR="00234741">
        <w:rPr>
          <w:color w:val="000000"/>
          <w:shd w:val="clear" w:color="auto" w:fill="FFFFFF"/>
        </w:rPr>
        <w:t>и</w:t>
      </w:r>
      <w:r w:rsidR="00F428F8">
        <w:rPr>
          <w:color w:val="000000"/>
          <w:shd w:val="clear" w:color="auto" w:fill="FFFFFF"/>
        </w:rPr>
        <w:t xml:space="preserve"> родители </w:t>
      </w:r>
      <w:r w:rsidR="00AE16E6">
        <w:rPr>
          <w:color w:val="000000"/>
          <w:shd w:val="clear" w:color="auto" w:fill="FFFFFF"/>
        </w:rPr>
        <w:t xml:space="preserve">научились здороваться с учителем, </w:t>
      </w:r>
      <w:r w:rsidR="005D24EB" w:rsidRPr="00B50D8D">
        <w:rPr>
          <w:color w:val="000000"/>
        </w:rPr>
        <w:t xml:space="preserve">готовиться к уроку, </w:t>
      </w:r>
      <w:r w:rsidR="00AE16E6">
        <w:rPr>
          <w:color w:val="000000"/>
          <w:shd w:val="clear" w:color="auto" w:fill="FFFFFF"/>
        </w:rPr>
        <w:t xml:space="preserve">сидеть за партами, </w:t>
      </w:r>
      <w:r w:rsidR="00B11533">
        <w:rPr>
          <w:color w:val="000000"/>
          <w:shd w:val="clear" w:color="auto" w:fill="FFFFFF"/>
        </w:rPr>
        <w:t xml:space="preserve">немного дружить и  играть друг с другом, </w:t>
      </w:r>
      <w:r w:rsidR="005D24EB">
        <w:rPr>
          <w:color w:val="000000"/>
        </w:rPr>
        <w:t>сдерживать свои эмоции</w:t>
      </w:r>
      <w:r w:rsidR="00B11533">
        <w:rPr>
          <w:color w:val="000000"/>
          <w:shd w:val="clear" w:color="auto" w:fill="FFFFFF"/>
        </w:rPr>
        <w:t xml:space="preserve">. </w:t>
      </w:r>
    </w:p>
    <w:p w:rsidR="00F74C9F" w:rsidRPr="00287E22" w:rsidRDefault="00B11533" w:rsidP="00F74C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учебной деятельности </w:t>
      </w:r>
      <w:r w:rsidR="00F428F8">
        <w:rPr>
          <w:color w:val="000000"/>
          <w:shd w:val="clear" w:color="auto" w:fill="FFFFFF"/>
        </w:rPr>
        <w:t>стали слышать и слушать педагога, товарищей</w:t>
      </w:r>
      <w:r w:rsidR="005D24EB">
        <w:rPr>
          <w:color w:val="000000"/>
          <w:shd w:val="clear" w:color="auto" w:fill="FFFFFF"/>
        </w:rPr>
        <w:t>.</w:t>
      </w:r>
      <w:r w:rsidR="005D24EB" w:rsidRPr="005D24EB">
        <w:rPr>
          <w:color w:val="000000"/>
        </w:rPr>
        <w:t xml:space="preserve"> </w:t>
      </w:r>
      <w:r w:rsidR="00F428F8">
        <w:rPr>
          <w:color w:val="000000"/>
          <w:shd w:val="clear" w:color="auto" w:fill="FFFFFF"/>
        </w:rPr>
        <w:t xml:space="preserve">Математика самый сложный предмет в обучении первоклассников. Ребята научились немного считать, а вот решение задач вызывает затруднение т. к. не могут </w:t>
      </w:r>
      <w:r w:rsidR="00A923E1">
        <w:rPr>
          <w:color w:val="000000"/>
          <w:shd w:val="clear" w:color="auto" w:fill="FFFFFF"/>
        </w:rPr>
        <w:t>установить</w:t>
      </w:r>
      <w:r w:rsidR="00F428F8">
        <w:rPr>
          <w:color w:val="000000"/>
          <w:shd w:val="clear" w:color="auto" w:fill="FFFFFF"/>
        </w:rPr>
        <w:t xml:space="preserve"> причинно-следственные связи. </w:t>
      </w:r>
      <w:r w:rsidR="005D24EB">
        <w:rPr>
          <w:color w:val="000000"/>
          <w:shd w:val="clear" w:color="auto" w:fill="FFFFFF"/>
        </w:rPr>
        <w:t xml:space="preserve"> </w:t>
      </w:r>
      <w:r w:rsidR="00F428F8">
        <w:rPr>
          <w:color w:val="000000"/>
          <w:shd w:val="clear" w:color="auto" w:fill="FFFFFF"/>
        </w:rPr>
        <w:t>Больших успехов добились на уроках русского языка, дети с помощью учителя стали работать по алгоритму (определять и с помощью цвета отмечать гласные, твердые и мягкие согласные), делить слова на слоги</w:t>
      </w:r>
      <w:r w:rsidR="00A923E1">
        <w:rPr>
          <w:color w:val="000000"/>
          <w:shd w:val="clear" w:color="auto" w:fill="FFFFFF"/>
        </w:rPr>
        <w:t>, ставить ударение</w:t>
      </w:r>
      <w:r w:rsidR="00F428F8">
        <w:rPr>
          <w:color w:val="000000"/>
          <w:shd w:val="clear" w:color="auto" w:fill="FFFFFF"/>
        </w:rPr>
        <w:t xml:space="preserve">. </w:t>
      </w:r>
      <w:r w:rsidR="00A923E1">
        <w:rPr>
          <w:color w:val="000000"/>
          <w:shd w:val="clear" w:color="auto" w:fill="FFFFFF"/>
        </w:rPr>
        <w:t>Взяв за основу проведение  ежедневных зрительных диктантов по методике И.Т. Федоренко, ученики стали писать под диктовку слова, предложения.</w:t>
      </w:r>
      <w:r w:rsidR="00EF41D8">
        <w:rPr>
          <w:color w:val="000000"/>
          <w:shd w:val="clear" w:color="auto" w:fill="FFFFFF"/>
        </w:rPr>
        <w:t xml:space="preserve"> </w:t>
      </w:r>
      <w:r w:rsidR="005D24EB">
        <w:rPr>
          <w:color w:val="000000"/>
          <w:shd w:val="clear" w:color="auto" w:fill="FFFFFF"/>
        </w:rPr>
        <w:t xml:space="preserve">Научились читать по слогам. </w:t>
      </w:r>
      <w:r w:rsidR="005D24EB" w:rsidRPr="005D24EB">
        <w:rPr>
          <w:color w:val="000000"/>
          <w:shd w:val="clear" w:color="auto" w:fill="FFFFFF"/>
        </w:rPr>
        <w:t xml:space="preserve">Детей стала привлекать коллективная внеурочная деятельность. Ребята с удовольствием оформляют газеты к праздникам, готовят своими </w:t>
      </w:r>
      <w:r w:rsidR="005D24EB" w:rsidRPr="00287E22">
        <w:rPr>
          <w:color w:val="000000"/>
          <w:shd w:val="clear" w:color="auto" w:fill="FFFFFF"/>
        </w:rPr>
        <w:t xml:space="preserve">руками подарки родителям, участвуют в олимпиадах и </w:t>
      </w:r>
      <w:r w:rsidR="005D24EB" w:rsidRPr="00287E22">
        <w:rPr>
          <w:color w:val="000000"/>
        </w:rPr>
        <w:t xml:space="preserve"> конкурсах</w:t>
      </w:r>
      <w:r w:rsidR="005D24EB" w:rsidRPr="00287E22">
        <w:rPr>
          <w:color w:val="000000"/>
          <w:shd w:val="clear" w:color="auto" w:fill="FFFFFF"/>
        </w:rPr>
        <w:t>.</w:t>
      </w:r>
    </w:p>
    <w:p w:rsidR="00287E22" w:rsidRPr="00287E22" w:rsidRDefault="004E1548" w:rsidP="004E15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Считаю, что г</w:t>
      </w:r>
      <w:r w:rsidR="00287E22" w:rsidRPr="00287E22">
        <w:rPr>
          <w:shd w:val="clear" w:color="auto" w:fill="FFFFFF"/>
        </w:rPr>
        <w:t>лавное в нашей работе с детьми</w:t>
      </w:r>
      <w:r>
        <w:rPr>
          <w:shd w:val="clear" w:color="auto" w:fill="FFFFFF"/>
        </w:rPr>
        <w:t xml:space="preserve"> с ОВЗ</w:t>
      </w:r>
      <w:r w:rsidR="00287E22" w:rsidRPr="00287E22">
        <w:rPr>
          <w:shd w:val="clear" w:color="auto" w:fill="FFFFFF"/>
        </w:rPr>
        <w:t xml:space="preserve"> - помочь им максимально овладеть УУД исходя из зоны ближайшего развития. </w:t>
      </w:r>
      <w:r w:rsidR="00287E22">
        <w:rPr>
          <w:color w:val="000000"/>
          <w:shd w:val="clear" w:color="auto" w:fill="FFFFFF"/>
        </w:rPr>
        <w:t>П</w:t>
      </w:r>
      <w:r w:rsidR="00287E22" w:rsidRPr="00287E22">
        <w:rPr>
          <w:color w:val="000000"/>
          <w:shd w:val="clear" w:color="auto" w:fill="FFFFFF"/>
        </w:rPr>
        <w:t xml:space="preserve">режде </w:t>
      </w:r>
      <w:r w:rsidR="00F74C9F" w:rsidRPr="00287E22">
        <w:rPr>
          <w:color w:val="000000"/>
          <w:shd w:val="clear" w:color="auto" w:fill="FFFFFF"/>
        </w:rPr>
        <w:t>всего,</w:t>
      </w:r>
      <w:r w:rsidR="00287E22">
        <w:rPr>
          <w:color w:val="000000"/>
          <w:shd w:val="clear" w:color="auto" w:fill="FFFFFF"/>
        </w:rPr>
        <w:t xml:space="preserve"> нужно</w:t>
      </w:r>
      <w:r w:rsidR="00287E22" w:rsidRPr="00287E22">
        <w:rPr>
          <w:color w:val="000000"/>
          <w:shd w:val="clear" w:color="auto" w:fill="FFFFFF"/>
        </w:rPr>
        <w:t xml:space="preserve"> усилить мотивацию ребенка к познанию окружающего мира, продемонстрировать, что школьные занятия – это не получение отвлеченных от жизни знаний, а наоборот – необходимая подготовка к жизни.</w:t>
      </w:r>
    </w:p>
    <w:p w:rsidR="0078236E" w:rsidRPr="00287E22" w:rsidRDefault="0078236E" w:rsidP="005F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DB3" w:rsidRPr="00287E22" w:rsidRDefault="000B0DB3" w:rsidP="005F0C7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34741" w:rsidRPr="00C03B8E" w:rsidRDefault="00234741" w:rsidP="00234741">
      <w:pPr>
        <w:pStyle w:val="a3"/>
        <w:spacing w:after="0" w:line="240" w:lineRule="auto"/>
        <w:ind w:right="-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8E">
        <w:rPr>
          <w:rFonts w:ascii="Times New Roman" w:hAnsi="Times New Roman" w:cs="Times New Roman"/>
          <w:i/>
          <w:sz w:val="24"/>
          <w:szCs w:val="24"/>
        </w:rPr>
        <w:t>«Великая цель образования – это не знания, а действие»</w:t>
      </w:r>
    </w:p>
    <w:p w:rsidR="00234741" w:rsidRDefault="00234741" w:rsidP="00234741">
      <w:pPr>
        <w:pStyle w:val="a3"/>
        <w:spacing w:after="0" w:line="240" w:lineRule="auto"/>
        <w:ind w:right="-1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B8E">
        <w:rPr>
          <w:rFonts w:ascii="Times New Roman" w:hAnsi="Times New Roman" w:cs="Times New Roman"/>
          <w:i/>
          <w:sz w:val="24"/>
          <w:szCs w:val="24"/>
        </w:rPr>
        <w:t>Г. Спенсер</w:t>
      </w:r>
    </w:p>
    <w:p w:rsidR="00C03B8E" w:rsidRPr="00EB0D2D" w:rsidRDefault="00C03B8E" w:rsidP="00EB0D2D">
      <w:pPr>
        <w:jc w:val="center"/>
      </w:pPr>
    </w:p>
    <w:sectPr w:rsidR="00C03B8E" w:rsidRPr="00EB0D2D" w:rsidSect="0052798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F7" w:rsidRDefault="006C0EF7" w:rsidP="00CC09E4">
      <w:pPr>
        <w:spacing w:after="0" w:line="240" w:lineRule="auto"/>
      </w:pPr>
      <w:r>
        <w:separator/>
      </w:r>
    </w:p>
  </w:endnote>
  <w:endnote w:type="continuationSeparator" w:id="0">
    <w:p w:rsidR="006C0EF7" w:rsidRDefault="006C0EF7" w:rsidP="00CC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ranienbaum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845382"/>
      <w:docPartObj>
        <w:docPartGallery w:val="Page Numbers (Bottom of Page)"/>
        <w:docPartUnique/>
      </w:docPartObj>
    </w:sdtPr>
    <w:sdtEndPr/>
    <w:sdtContent>
      <w:p w:rsidR="006C0EF7" w:rsidRDefault="006C0E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BF">
          <w:rPr>
            <w:noProof/>
          </w:rPr>
          <w:t>8</w:t>
        </w:r>
        <w:r>
          <w:fldChar w:fldCharType="end"/>
        </w:r>
      </w:p>
    </w:sdtContent>
  </w:sdt>
  <w:p w:rsidR="006C0EF7" w:rsidRDefault="006C0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F7" w:rsidRDefault="006C0EF7" w:rsidP="00CC09E4">
      <w:pPr>
        <w:spacing w:after="0" w:line="240" w:lineRule="auto"/>
      </w:pPr>
      <w:r>
        <w:separator/>
      </w:r>
    </w:p>
  </w:footnote>
  <w:footnote w:type="continuationSeparator" w:id="0">
    <w:p w:rsidR="006C0EF7" w:rsidRDefault="006C0EF7" w:rsidP="00CC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C24"/>
    <w:multiLevelType w:val="hybridMultilevel"/>
    <w:tmpl w:val="1DB4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3F1"/>
    <w:multiLevelType w:val="multilevel"/>
    <w:tmpl w:val="225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E4B84"/>
    <w:multiLevelType w:val="multilevel"/>
    <w:tmpl w:val="BA5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0EBA"/>
    <w:multiLevelType w:val="hybridMultilevel"/>
    <w:tmpl w:val="58C88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46C2"/>
    <w:multiLevelType w:val="hybridMultilevel"/>
    <w:tmpl w:val="A11646F6"/>
    <w:lvl w:ilvl="0" w:tplc="AED4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B6BA2"/>
    <w:multiLevelType w:val="hybridMultilevel"/>
    <w:tmpl w:val="FAEE3098"/>
    <w:lvl w:ilvl="0" w:tplc="898AD4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053A6"/>
    <w:multiLevelType w:val="multilevel"/>
    <w:tmpl w:val="9A24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D470D"/>
    <w:multiLevelType w:val="multilevel"/>
    <w:tmpl w:val="EA18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53116"/>
    <w:multiLevelType w:val="hybridMultilevel"/>
    <w:tmpl w:val="85CC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11689"/>
    <w:multiLevelType w:val="hybridMultilevel"/>
    <w:tmpl w:val="1EC27500"/>
    <w:lvl w:ilvl="0" w:tplc="B6B25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B5CAE"/>
    <w:multiLevelType w:val="hybridMultilevel"/>
    <w:tmpl w:val="AD46C874"/>
    <w:lvl w:ilvl="0" w:tplc="98F0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3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A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6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ED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086E00"/>
    <w:multiLevelType w:val="hybridMultilevel"/>
    <w:tmpl w:val="28EC4D16"/>
    <w:lvl w:ilvl="0" w:tplc="D5AA6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D9048F"/>
    <w:multiLevelType w:val="hybridMultilevel"/>
    <w:tmpl w:val="22E88A46"/>
    <w:lvl w:ilvl="0" w:tplc="45D8D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89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6F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00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66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47D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0C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09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E32BA"/>
    <w:multiLevelType w:val="hybridMultilevel"/>
    <w:tmpl w:val="028CFE1C"/>
    <w:lvl w:ilvl="0" w:tplc="EAD0D6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AE42D4F"/>
    <w:multiLevelType w:val="hybridMultilevel"/>
    <w:tmpl w:val="31004CC8"/>
    <w:lvl w:ilvl="0" w:tplc="156C441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618A4402"/>
    <w:multiLevelType w:val="hybridMultilevel"/>
    <w:tmpl w:val="1EC27500"/>
    <w:lvl w:ilvl="0" w:tplc="B6B25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3C43E2"/>
    <w:multiLevelType w:val="hybridMultilevel"/>
    <w:tmpl w:val="58AC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9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98"/>
    <w:rsid w:val="000068BA"/>
    <w:rsid w:val="00006E13"/>
    <w:rsid w:val="00012129"/>
    <w:rsid w:val="0001414A"/>
    <w:rsid w:val="00015588"/>
    <w:rsid w:val="00024DB2"/>
    <w:rsid w:val="00025C84"/>
    <w:rsid w:val="00030BAB"/>
    <w:rsid w:val="000312FB"/>
    <w:rsid w:val="00041723"/>
    <w:rsid w:val="0005216D"/>
    <w:rsid w:val="000527EE"/>
    <w:rsid w:val="00053C4F"/>
    <w:rsid w:val="00054146"/>
    <w:rsid w:val="000610EF"/>
    <w:rsid w:val="000639FA"/>
    <w:rsid w:val="00064C4B"/>
    <w:rsid w:val="00074ED8"/>
    <w:rsid w:val="000768CF"/>
    <w:rsid w:val="00081297"/>
    <w:rsid w:val="00083750"/>
    <w:rsid w:val="0009034E"/>
    <w:rsid w:val="00091AB5"/>
    <w:rsid w:val="000923DE"/>
    <w:rsid w:val="000A002C"/>
    <w:rsid w:val="000A23C1"/>
    <w:rsid w:val="000A5BD9"/>
    <w:rsid w:val="000B088D"/>
    <w:rsid w:val="000B0DB3"/>
    <w:rsid w:val="000C36D3"/>
    <w:rsid w:val="000C7215"/>
    <w:rsid w:val="000E1AB8"/>
    <w:rsid w:val="000E2E21"/>
    <w:rsid w:val="000F21AD"/>
    <w:rsid w:val="000F3C8F"/>
    <w:rsid w:val="000F4E37"/>
    <w:rsid w:val="00110128"/>
    <w:rsid w:val="00117161"/>
    <w:rsid w:val="00117451"/>
    <w:rsid w:val="001253EF"/>
    <w:rsid w:val="00133AAC"/>
    <w:rsid w:val="00145B1E"/>
    <w:rsid w:val="00146472"/>
    <w:rsid w:val="00147F16"/>
    <w:rsid w:val="001547AE"/>
    <w:rsid w:val="00157CEF"/>
    <w:rsid w:val="00161EAD"/>
    <w:rsid w:val="00163CE5"/>
    <w:rsid w:val="00171690"/>
    <w:rsid w:val="0017759A"/>
    <w:rsid w:val="001835EA"/>
    <w:rsid w:val="001843F0"/>
    <w:rsid w:val="001848DA"/>
    <w:rsid w:val="00191A62"/>
    <w:rsid w:val="0019455E"/>
    <w:rsid w:val="00194DE1"/>
    <w:rsid w:val="001A3D1D"/>
    <w:rsid w:val="001B6EAE"/>
    <w:rsid w:val="001C2EF6"/>
    <w:rsid w:val="001C4007"/>
    <w:rsid w:val="001C6E63"/>
    <w:rsid w:val="001D3C2C"/>
    <w:rsid w:val="001D7A25"/>
    <w:rsid w:val="001E61F4"/>
    <w:rsid w:val="001E62C3"/>
    <w:rsid w:val="001F34B8"/>
    <w:rsid w:val="001F3A5F"/>
    <w:rsid w:val="00200DCB"/>
    <w:rsid w:val="002022BA"/>
    <w:rsid w:val="00204E2A"/>
    <w:rsid w:val="00211502"/>
    <w:rsid w:val="00211FAD"/>
    <w:rsid w:val="00215F74"/>
    <w:rsid w:val="0022318B"/>
    <w:rsid w:val="00223C24"/>
    <w:rsid w:val="00234741"/>
    <w:rsid w:val="00240ABE"/>
    <w:rsid w:val="00241D4C"/>
    <w:rsid w:val="00250A54"/>
    <w:rsid w:val="00250B78"/>
    <w:rsid w:val="0026017F"/>
    <w:rsid w:val="00262DB2"/>
    <w:rsid w:val="00263AF9"/>
    <w:rsid w:val="002737D9"/>
    <w:rsid w:val="0027785F"/>
    <w:rsid w:val="00287E22"/>
    <w:rsid w:val="00294513"/>
    <w:rsid w:val="002A07EE"/>
    <w:rsid w:val="002A1530"/>
    <w:rsid w:val="002A181E"/>
    <w:rsid w:val="002A6642"/>
    <w:rsid w:val="002A72DE"/>
    <w:rsid w:val="002B2CAF"/>
    <w:rsid w:val="002B57E6"/>
    <w:rsid w:val="002C28DD"/>
    <w:rsid w:val="002D2577"/>
    <w:rsid w:val="002D4CC8"/>
    <w:rsid w:val="002D4D0F"/>
    <w:rsid w:val="002E5314"/>
    <w:rsid w:val="002E6630"/>
    <w:rsid w:val="002E7784"/>
    <w:rsid w:val="002F34D1"/>
    <w:rsid w:val="002F700A"/>
    <w:rsid w:val="00305EFA"/>
    <w:rsid w:val="00310620"/>
    <w:rsid w:val="003176DC"/>
    <w:rsid w:val="00321E77"/>
    <w:rsid w:val="00324A46"/>
    <w:rsid w:val="00324BD1"/>
    <w:rsid w:val="00326027"/>
    <w:rsid w:val="003370B5"/>
    <w:rsid w:val="0034320B"/>
    <w:rsid w:val="00344F02"/>
    <w:rsid w:val="00345034"/>
    <w:rsid w:val="003463EC"/>
    <w:rsid w:val="003478E2"/>
    <w:rsid w:val="00351229"/>
    <w:rsid w:val="00351A73"/>
    <w:rsid w:val="00367083"/>
    <w:rsid w:val="00367E16"/>
    <w:rsid w:val="0037045C"/>
    <w:rsid w:val="003709A3"/>
    <w:rsid w:val="00372E05"/>
    <w:rsid w:val="00380FDF"/>
    <w:rsid w:val="00387B30"/>
    <w:rsid w:val="00391C9F"/>
    <w:rsid w:val="00392984"/>
    <w:rsid w:val="003A6E82"/>
    <w:rsid w:val="003A7EED"/>
    <w:rsid w:val="003B04DC"/>
    <w:rsid w:val="003B2116"/>
    <w:rsid w:val="003C77A8"/>
    <w:rsid w:val="003D0EFF"/>
    <w:rsid w:val="003D1489"/>
    <w:rsid w:val="003D1AD9"/>
    <w:rsid w:val="003D2853"/>
    <w:rsid w:val="003D40B1"/>
    <w:rsid w:val="003D4B43"/>
    <w:rsid w:val="003D75A9"/>
    <w:rsid w:val="003E3F4B"/>
    <w:rsid w:val="003F21A4"/>
    <w:rsid w:val="003F22A1"/>
    <w:rsid w:val="003F7B49"/>
    <w:rsid w:val="0040131C"/>
    <w:rsid w:val="00402C66"/>
    <w:rsid w:val="00407FE9"/>
    <w:rsid w:val="004104B0"/>
    <w:rsid w:val="0041328A"/>
    <w:rsid w:val="004153BA"/>
    <w:rsid w:val="00422017"/>
    <w:rsid w:val="00424F44"/>
    <w:rsid w:val="00426BA8"/>
    <w:rsid w:val="00436582"/>
    <w:rsid w:val="00453E6B"/>
    <w:rsid w:val="0045522C"/>
    <w:rsid w:val="00455911"/>
    <w:rsid w:val="004576C1"/>
    <w:rsid w:val="004577CA"/>
    <w:rsid w:val="004728EB"/>
    <w:rsid w:val="004742A3"/>
    <w:rsid w:val="004746E7"/>
    <w:rsid w:val="00475A1A"/>
    <w:rsid w:val="004866A4"/>
    <w:rsid w:val="00490466"/>
    <w:rsid w:val="00494FD6"/>
    <w:rsid w:val="00495BC1"/>
    <w:rsid w:val="0049667E"/>
    <w:rsid w:val="004A496B"/>
    <w:rsid w:val="004B3E40"/>
    <w:rsid w:val="004B54C8"/>
    <w:rsid w:val="004C1C38"/>
    <w:rsid w:val="004D23D7"/>
    <w:rsid w:val="004D4F04"/>
    <w:rsid w:val="004D5ADB"/>
    <w:rsid w:val="004E1548"/>
    <w:rsid w:val="004E30AF"/>
    <w:rsid w:val="004E4BA0"/>
    <w:rsid w:val="004F2EB6"/>
    <w:rsid w:val="0050279D"/>
    <w:rsid w:val="005129C2"/>
    <w:rsid w:val="00527107"/>
    <w:rsid w:val="00527842"/>
    <w:rsid w:val="00527981"/>
    <w:rsid w:val="00530A15"/>
    <w:rsid w:val="00530A1C"/>
    <w:rsid w:val="0055152E"/>
    <w:rsid w:val="0055171E"/>
    <w:rsid w:val="00552F58"/>
    <w:rsid w:val="00553878"/>
    <w:rsid w:val="00557B6C"/>
    <w:rsid w:val="005660BD"/>
    <w:rsid w:val="00567C4A"/>
    <w:rsid w:val="0057127D"/>
    <w:rsid w:val="005712EB"/>
    <w:rsid w:val="00575E56"/>
    <w:rsid w:val="00580460"/>
    <w:rsid w:val="00583016"/>
    <w:rsid w:val="0058449B"/>
    <w:rsid w:val="00591FD9"/>
    <w:rsid w:val="00596F19"/>
    <w:rsid w:val="005A389E"/>
    <w:rsid w:val="005A6797"/>
    <w:rsid w:val="005B55E5"/>
    <w:rsid w:val="005B7CD2"/>
    <w:rsid w:val="005C008E"/>
    <w:rsid w:val="005C20E5"/>
    <w:rsid w:val="005C2B32"/>
    <w:rsid w:val="005C6D43"/>
    <w:rsid w:val="005D24EB"/>
    <w:rsid w:val="005D31B9"/>
    <w:rsid w:val="005D54EC"/>
    <w:rsid w:val="005E0AB0"/>
    <w:rsid w:val="005E1562"/>
    <w:rsid w:val="005E1899"/>
    <w:rsid w:val="005E19C7"/>
    <w:rsid w:val="005E1AF4"/>
    <w:rsid w:val="005E215A"/>
    <w:rsid w:val="005E4C9A"/>
    <w:rsid w:val="005E782B"/>
    <w:rsid w:val="005F0C70"/>
    <w:rsid w:val="005F2879"/>
    <w:rsid w:val="005F3E1A"/>
    <w:rsid w:val="005F71AC"/>
    <w:rsid w:val="005F789B"/>
    <w:rsid w:val="006024C2"/>
    <w:rsid w:val="00605D13"/>
    <w:rsid w:val="00617F75"/>
    <w:rsid w:val="00622DC6"/>
    <w:rsid w:val="00623EA6"/>
    <w:rsid w:val="00626302"/>
    <w:rsid w:val="00627A59"/>
    <w:rsid w:val="006300E2"/>
    <w:rsid w:val="006329AE"/>
    <w:rsid w:val="00633176"/>
    <w:rsid w:val="00635E32"/>
    <w:rsid w:val="00640EBD"/>
    <w:rsid w:val="00642C0B"/>
    <w:rsid w:val="00647BAD"/>
    <w:rsid w:val="00652F10"/>
    <w:rsid w:val="00653B40"/>
    <w:rsid w:val="00655089"/>
    <w:rsid w:val="00656EB3"/>
    <w:rsid w:val="00657320"/>
    <w:rsid w:val="00660981"/>
    <w:rsid w:val="00661C49"/>
    <w:rsid w:val="0066327E"/>
    <w:rsid w:val="00664197"/>
    <w:rsid w:val="00664863"/>
    <w:rsid w:val="006664EA"/>
    <w:rsid w:val="006729F7"/>
    <w:rsid w:val="00685B6A"/>
    <w:rsid w:val="00695B1D"/>
    <w:rsid w:val="006A0BF6"/>
    <w:rsid w:val="006A3FFD"/>
    <w:rsid w:val="006B48A1"/>
    <w:rsid w:val="006C0EF7"/>
    <w:rsid w:val="006E031A"/>
    <w:rsid w:val="006E0570"/>
    <w:rsid w:val="006E197E"/>
    <w:rsid w:val="006E3728"/>
    <w:rsid w:val="006F4613"/>
    <w:rsid w:val="006F5132"/>
    <w:rsid w:val="006F7D5B"/>
    <w:rsid w:val="0070095A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23CEB"/>
    <w:rsid w:val="00724D4C"/>
    <w:rsid w:val="007325CA"/>
    <w:rsid w:val="00737723"/>
    <w:rsid w:val="00741EBF"/>
    <w:rsid w:val="007440EA"/>
    <w:rsid w:val="0074747B"/>
    <w:rsid w:val="007516BD"/>
    <w:rsid w:val="00751D89"/>
    <w:rsid w:val="00752AA6"/>
    <w:rsid w:val="00754C3B"/>
    <w:rsid w:val="00761F2A"/>
    <w:rsid w:val="0076568F"/>
    <w:rsid w:val="007660C0"/>
    <w:rsid w:val="00767CB0"/>
    <w:rsid w:val="00770731"/>
    <w:rsid w:val="00773664"/>
    <w:rsid w:val="00776361"/>
    <w:rsid w:val="007800BD"/>
    <w:rsid w:val="0078236E"/>
    <w:rsid w:val="00782EAB"/>
    <w:rsid w:val="00782F77"/>
    <w:rsid w:val="00784E48"/>
    <w:rsid w:val="00787A2A"/>
    <w:rsid w:val="007905A2"/>
    <w:rsid w:val="00794479"/>
    <w:rsid w:val="00794CE1"/>
    <w:rsid w:val="007975BB"/>
    <w:rsid w:val="00797D79"/>
    <w:rsid w:val="007A3943"/>
    <w:rsid w:val="007B0CAA"/>
    <w:rsid w:val="007B49C3"/>
    <w:rsid w:val="007C6C6F"/>
    <w:rsid w:val="007D6F72"/>
    <w:rsid w:val="007E09C5"/>
    <w:rsid w:val="007E7397"/>
    <w:rsid w:val="007F21E0"/>
    <w:rsid w:val="008014F7"/>
    <w:rsid w:val="00810141"/>
    <w:rsid w:val="00821683"/>
    <w:rsid w:val="00824B7C"/>
    <w:rsid w:val="00826DB0"/>
    <w:rsid w:val="00827FB3"/>
    <w:rsid w:val="008326DC"/>
    <w:rsid w:val="00832BD4"/>
    <w:rsid w:val="00833E92"/>
    <w:rsid w:val="00836978"/>
    <w:rsid w:val="0084091A"/>
    <w:rsid w:val="00841753"/>
    <w:rsid w:val="00843F3A"/>
    <w:rsid w:val="00843FB7"/>
    <w:rsid w:val="00844AB7"/>
    <w:rsid w:val="00852DC6"/>
    <w:rsid w:val="00853B26"/>
    <w:rsid w:val="008543AD"/>
    <w:rsid w:val="0086184C"/>
    <w:rsid w:val="00864B96"/>
    <w:rsid w:val="00871C06"/>
    <w:rsid w:val="008730A8"/>
    <w:rsid w:val="00874BA4"/>
    <w:rsid w:val="00875198"/>
    <w:rsid w:val="00880ADD"/>
    <w:rsid w:val="0088203F"/>
    <w:rsid w:val="00883F40"/>
    <w:rsid w:val="00892808"/>
    <w:rsid w:val="00892E42"/>
    <w:rsid w:val="0089458A"/>
    <w:rsid w:val="00897A4C"/>
    <w:rsid w:val="008A0435"/>
    <w:rsid w:val="008A384C"/>
    <w:rsid w:val="008A3BCA"/>
    <w:rsid w:val="008A3C04"/>
    <w:rsid w:val="008A477F"/>
    <w:rsid w:val="008A4F6D"/>
    <w:rsid w:val="008B0AF0"/>
    <w:rsid w:val="008B1808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457E"/>
    <w:rsid w:val="008F4C0C"/>
    <w:rsid w:val="008F6800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1776"/>
    <w:rsid w:val="00957D1C"/>
    <w:rsid w:val="009679A4"/>
    <w:rsid w:val="00971B8C"/>
    <w:rsid w:val="00973903"/>
    <w:rsid w:val="0097612C"/>
    <w:rsid w:val="00981DDE"/>
    <w:rsid w:val="009855B6"/>
    <w:rsid w:val="0098563D"/>
    <w:rsid w:val="0098596E"/>
    <w:rsid w:val="00996F98"/>
    <w:rsid w:val="009B2F83"/>
    <w:rsid w:val="009B4D81"/>
    <w:rsid w:val="009B6F7F"/>
    <w:rsid w:val="009C2C68"/>
    <w:rsid w:val="009C725A"/>
    <w:rsid w:val="009E3E52"/>
    <w:rsid w:val="009E4243"/>
    <w:rsid w:val="009E531C"/>
    <w:rsid w:val="009E677C"/>
    <w:rsid w:val="009F0EFE"/>
    <w:rsid w:val="009F0F53"/>
    <w:rsid w:val="009F4CA1"/>
    <w:rsid w:val="00A05FE1"/>
    <w:rsid w:val="00A11117"/>
    <w:rsid w:val="00A12064"/>
    <w:rsid w:val="00A12FE0"/>
    <w:rsid w:val="00A2534B"/>
    <w:rsid w:val="00A25DBA"/>
    <w:rsid w:val="00A30E56"/>
    <w:rsid w:val="00A3328C"/>
    <w:rsid w:val="00A33BD6"/>
    <w:rsid w:val="00A343AD"/>
    <w:rsid w:val="00A4685C"/>
    <w:rsid w:val="00A53A7F"/>
    <w:rsid w:val="00A55132"/>
    <w:rsid w:val="00A55B65"/>
    <w:rsid w:val="00A65117"/>
    <w:rsid w:val="00A6577B"/>
    <w:rsid w:val="00A65D2A"/>
    <w:rsid w:val="00A76955"/>
    <w:rsid w:val="00A818E9"/>
    <w:rsid w:val="00A81D24"/>
    <w:rsid w:val="00A84CBC"/>
    <w:rsid w:val="00A91036"/>
    <w:rsid w:val="00A914D6"/>
    <w:rsid w:val="00A923E1"/>
    <w:rsid w:val="00A9342F"/>
    <w:rsid w:val="00A939BD"/>
    <w:rsid w:val="00AA2728"/>
    <w:rsid w:val="00AA3BA9"/>
    <w:rsid w:val="00AA4E7A"/>
    <w:rsid w:val="00AB28C6"/>
    <w:rsid w:val="00AB343B"/>
    <w:rsid w:val="00AB6E7B"/>
    <w:rsid w:val="00AC05E6"/>
    <w:rsid w:val="00AC18BE"/>
    <w:rsid w:val="00AE16E6"/>
    <w:rsid w:val="00AE3EF9"/>
    <w:rsid w:val="00AE7DDB"/>
    <w:rsid w:val="00AF064F"/>
    <w:rsid w:val="00AF1313"/>
    <w:rsid w:val="00AF2F33"/>
    <w:rsid w:val="00AF32F5"/>
    <w:rsid w:val="00B016F0"/>
    <w:rsid w:val="00B01E84"/>
    <w:rsid w:val="00B06DBA"/>
    <w:rsid w:val="00B11533"/>
    <w:rsid w:val="00B14D14"/>
    <w:rsid w:val="00B23409"/>
    <w:rsid w:val="00B33210"/>
    <w:rsid w:val="00B33A24"/>
    <w:rsid w:val="00B4021B"/>
    <w:rsid w:val="00B50D8D"/>
    <w:rsid w:val="00B52174"/>
    <w:rsid w:val="00B64209"/>
    <w:rsid w:val="00B74A0C"/>
    <w:rsid w:val="00BA0EB8"/>
    <w:rsid w:val="00BA1285"/>
    <w:rsid w:val="00BA3221"/>
    <w:rsid w:val="00BA475B"/>
    <w:rsid w:val="00BB2F29"/>
    <w:rsid w:val="00BB37D8"/>
    <w:rsid w:val="00BB4656"/>
    <w:rsid w:val="00BC29EC"/>
    <w:rsid w:val="00BD6DB3"/>
    <w:rsid w:val="00BD7958"/>
    <w:rsid w:val="00BE779D"/>
    <w:rsid w:val="00BF0BBE"/>
    <w:rsid w:val="00BF4633"/>
    <w:rsid w:val="00BF4BF6"/>
    <w:rsid w:val="00C01EA0"/>
    <w:rsid w:val="00C02603"/>
    <w:rsid w:val="00C028F2"/>
    <w:rsid w:val="00C03B8E"/>
    <w:rsid w:val="00C0699B"/>
    <w:rsid w:val="00C078DD"/>
    <w:rsid w:val="00C07E7B"/>
    <w:rsid w:val="00C16231"/>
    <w:rsid w:val="00C22EB0"/>
    <w:rsid w:val="00C235DB"/>
    <w:rsid w:val="00C2395F"/>
    <w:rsid w:val="00C24D51"/>
    <w:rsid w:val="00C26883"/>
    <w:rsid w:val="00C33A2C"/>
    <w:rsid w:val="00C34D05"/>
    <w:rsid w:val="00C40841"/>
    <w:rsid w:val="00C451C0"/>
    <w:rsid w:val="00C4570A"/>
    <w:rsid w:val="00C548BF"/>
    <w:rsid w:val="00C555F7"/>
    <w:rsid w:val="00C60E58"/>
    <w:rsid w:val="00C619C4"/>
    <w:rsid w:val="00C64650"/>
    <w:rsid w:val="00C71EB8"/>
    <w:rsid w:val="00C823B4"/>
    <w:rsid w:val="00C87ECD"/>
    <w:rsid w:val="00C87EF8"/>
    <w:rsid w:val="00C96371"/>
    <w:rsid w:val="00CA299A"/>
    <w:rsid w:val="00CA3FAC"/>
    <w:rsid w:val="00CB08D1"/>
    <w:rsid w:val="00CB111C"/>
    <w:rsid w:val="00CB7357"/>
    <w:rsid w:val="00CC09E4"/>
    <w:rsid w:val="00CC39AB"/>
    <w:rsid w:val="00CC7787"/>
    <w:rsid w:val="00CD3EEF"/>
    <w:rsid w:val="00CD46A8"/>
    <w:rsid w:val="00CE0458"/>
    <w:rsid w:val="00CE0A6D"/>
    <w:rsid w:val="00CE12A7"/>
    <w:rsid w:val="00CE5192"/>
    <w:rsid w:val="00CE6DAF"/>
    <w:rsid w:val="00CE6F63"/>
    <w:rsid w:val="00CF0EC0"/>
    <w:rsid w:val="00CF698D"/>
    <w:rsid w:val="00D01BFC"/>
    <w:rsid w:val="00D03F84"/>
    <w:rsid w:val="00D07E9E"/>
    <w:rsid w:val="00D144EE"/>
    <w:rsid w:val="00D209E1"/>
    <w:rsid w:val="00D215EF"/>
    <w:rsid w:val="00D2742A"/>
    <w:rsid w:val="00D374CD"/>
    <w:rsid w:val="00D503B4"/>
    <w:rsid w:val="00D55961"/>
    <w:rsid w:val="00D64149"/>
    <w:rsid w:val="00D663E3"/>
    <w:rsid w:val="00D665D8"/>
    <w:rsid w:val="00D72DA5"/>
    <w:rsid w:val="00D7334C"/>
    <w:rsid w:val="00D81297"/>
    <w:rsid w:val="00D838A0"/>
    <w:rsid w:val="00D9302C"/>
    <w:rsid w:val="00D95AA8"/>
    <w:rsid w:val="00DA186C"/>
    <w:rsid w:val="00DA58AC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06FA5"/>
    <w:rsid w:val="00E10856"/>
    <w:rsid w:val="00E12ECE"/>
    <w:rsid w:val="00E21986"/>
    <w:rsid w:val="00E22D70"/>
    <w:rsid w:val="00E316A4"/>
    <w:rsid w:val="00E323B7"/>
    <w:rsid w:val="00E353E9"/>
    <w:rsid w:val="00E355B1"/>
    <w:rsid w:val="00E419E8"/>
    <w:rsid w:val="00E504EB"/>
    <w:rsid w:val="00E572A2"/>
    <w:rsid w:val="00E66E94"/>
    <w:rsid w:val="00E67CFE"/>
    <w:rsid w:val="00E7171D"/>
    <w:rsid w:val="00E7399A"/>
    <w:rsid w:val="00E747E2"/>
    <w:rsid w:val="00E7606F"/>
    <w:rsid w:val="00E854BA"/>
    <w:rsid w:val="00E85FC8"/>
    <w:rsid w:val="00E90498"/>
    <w:rsid w:val="00E946BD"/>
    <w:rsid w:val="00E965B5"/>
    <w:rsid w:val="00E96877"/>
    <w:rsid w:val="00EA149E"/>
    <w:rsid w:val="00EA220F"/>
    <w:rsid w:val="00EA2930"/>
    <w:rsid w:val="00EA7FC5"/>
    <w:rsid w:val="00EB0D2D"/>
    <w:rsid w:val="00EB5210"/>
    <w:rsid w:val="00EC3716"/>
    <w:rsid w:val="00EC65C5"/>
    <w:rsid w:val="00ED3045"/>
    <w:rsid w:val="00ED6C30"/>
    <w:rsid w:val="00EE3BE8"/>
    <w:rsid w:val="00EE630A"/>
    <w:rsid w:val="00EF118B"/>
    <w:rsid w:val="00EF19A3"/>
    <w:rsid w:val="00EF41D8"/>
    <w:rsid w:val="00F01352"/>
    <w:rsid w:val="00F01879"/>
    <w:rsid w:val="00F079DE"/>
    <w:rsid w:val="00F1369E"/>
    <w:rsid w:val="00F15B9C"/>
    <w:rsid w:val="00F25E6C"/>
    <w:rsid w:val="00F3138C"/>
    <w:rsid w:val="00F31D33"/>
    <w:rsid w:val="00F428F8"/>
    <w:rsid w:val="00F53653"/>
    <w:rsid w:val="00F539F7"/>
    <w:rsid w:val="00F6204D"/>
    <w:rsid w:val="00F65737"/>
    <w:rsid w:val="00F71EB8"/>
    <w:rsid w:val="00F727F7"/>
    <w:rsid w:val="00F74C9F"/>
    <w:rsid w:val="00F74E19"/>
    <w:rsid w:val="00F7502E"/>
    <w:rsid w:val="00F801B4"/>
    <w:rsid w:val="00F8065D"/>
    <w:rsid w:val="00F829A9"/>
    <w:rsid w:val="00F83FC6"/>
    <w:rsid w:val="00F84DB4"/>
    <w:rsid w:val="00F85816"/>
    <w:rsid w:val="00F85FDD"/>
    <w:rsid w:val="00F9243E"/>
    <w:rsid w:val="00FB6005"/>
    <w:rsid w:val="00FB6B44"/>
    <w:rsid w:val="00FC180F"/>
    <w:rsid w:val="00FC3335"/>
    <w:rsid w:val="00FC3E7E"/>
    <w:rsid w:val="00FC4287"/>
    <w:rsid w:val="00FD0067"/>
    <w:rsid w:val="00FD3E22"/>
    <w:rsid w:val="00FD502C"/>
    <w:rsid w:val="00FD6203"/>
    <w:rsid w:val="00FE0C93"/>
    <w:rsid w:val="00FE1452"/>
    <w:rsid w:val="00FE189E"/>
    <w:rsid w:val="00FE7DF3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E4"/>
  </w:style>
  <w:style w:type="paragraph" w:styleId="a7">
    <w:name w:val="footer"/>
    <w:basedOn w:val="a"/>
    <w:link w:val="a8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E4"/>
  </w:style>
  <w:style w:type="character" w:customStyle="1" w:styleId="apple-converted-space">
    <w:name w:val="apple-converted-space"/>
    <w:basedOn w:val="a0"/>
    <w:rsid w:val="00200DCB"/>
  </w:style>
  <w:style w:type="character" w:styleId="a9">
    <w:name w:val="Strong"/>
    <w:basedOn w:val="a0"/>
    <w:uiPriority w:val="22"/>
    <w:qFormat/>
    <w:rsid w:val="001547AE"/>
    <w:rPr>
      <w:b/>
      <w:bCs/>
    </w:rPr>
  </w:style>
  <w:style w:type="character" w:styleId="aa">
    <w:name w:val="Emphasis"/>
    <w:basedOn w:val="a0"/>
    <w:uiPriority w:val="20"/>
    <w:qFormat/>
    <w:rsid w:val="001547AE"/>
    <w:rPr>
      <w:i/>
      <w:iCs/>
    </w:rPr>
  </w:style>
  <w:style w:type="paragraph" w:customStyle="1" w:styleId="11">
    <w:name w:val="Абзац списка1"/>
    <w:basedOn w:val="a"/>
    <w:rsid w:val="00154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45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345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Grid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">
    <w:name w:val="Light List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Shading Accent 3"/>
    <w:basedOn w:val="a1"/>
    <w:uiPriority w:val="60"/>
    <w:rsid w:val="00F71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0">
    <w:name w:val="c0"/>
    <w:basedOn w:val="a0"/>
    <w:rsid w:val="00AF32F5"/>
  </w:style>
  <w:style w:type="paragraph" w:styleId="af0">
    <w:name w:val="Body Text"/>
    <w:basedOn w:val="a"/>
    <w:link w:val="af1"/>
    <w:uiPriority w:val="1"/>
    <w:qFormat/>
    <w:rsid w:val="00552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52F5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47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47B"/>
    <w:pPr>
      <w:widowControl w:val="0"/>
      <w:spacing w:after="0" w:line="268" w:lineRule="exact"/>
      <w:ind w:left="376"/>
    </w:pPr>
    <w:rPr>
      <w:rFonts w:ascii="Times New Roman" w:eastAsia="Times New Roman" w:hAnsi="Times New Roman" w:cs="Times New Roman"/>
      <w:lang w:val="en-US"/>
    </w:rPr>
  </w:style>
  <w:style w:type="character" w:styleId="af2">
    <w:name w:val="Hyperlink"/>
    <w:basedOn w:val="a0"/>
    <w:uiPriority w:val="99"/>
    <w:semiHidden/>
    <w:unhideWhenUsed/>
    <w:rsid w:val="00A914D6"/>
    <w:rPr>
      <w:color w:val="0000FF"/>
      <w:u w:val="single"/>
    </w:rPr>
  </w:style>
  <w:style w:type="paragraph" w:customStyle="1" w:styleId="c1">
    <w:name w:val="c1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E7"/>
  </w:style>
  <w:style w:type="character" w:customStyle="1" w:styleId="c3">
    <w:name w:val="c3"/>
    <w:basedOn w:val="a0"/>
    <w:rsid w:val="004746E7"/>
  </w:style>
  <w:style w:type="paragraph" w:customStyle="1" w:styleId="c6">
    <w:name w:val="c6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F74C9F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74C9F"/>
    <w:rPr>
      <w:rFonts w:ascii="Calibri" w:eastAsia="Calibri" w:hAnsi="Calibri" w:cs="Times New Roman"/>
      <w:sz w:val="20"/>
      <w:szCs w:val="20"/>
    </w:rPr>
  </w:style>
  <w:style w:type="paragraph" w:styleId="af5">
    <w:name w:val="No Spacing"/>
    <w:qFormat/>
    <w:rsid w:val="00A65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F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9E4"/>
  </w:style>
  <w:style w:type="paragraph" w:styleId="a7">
    <w:name w:val="footer"/>
    <w:basedOn w:val="a"/>
    <w:link w:val="a8"/>
    <w:uiPriority w:val="99"/>
    <w:unhideWhenUsed/>
    <w:rsid w:val="00CC0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9E4"/>
  </w:style>
  <w:style w:type="character" w:customStyle="1" w:styleId="apple-converted-space">
    <w:name w:val="apple-converted-space"/>
    <w:basedOn w:val="a0"/>
    <w:rsid w:val="00200DCB"/>
  </w:style>
  <w:style w:type="character" w:styleId="a9">
    <w:name w:val="Strong"/>
    <w:basedOn w:val="a0"/>
    <w:uiPriority w:val="22"/>
    <w:qFormat/>
    <w:rsid w:val="001547AE"/>
    <w:rPr>
      <w:b/>
      <w:bCs/>
    </w:rPr>
  </w:style>
  <w:style w:type="character" w:styleId="aa">
    <w:name w:val="Emphasis"/>
    <w:basedOn w:val="a0"/>
    <w:uiPriority w:val="20"/>
    <w:qFormat/>
    <w:rsid w:val="001547AE"/>
    <w:rPr>
      <w:i/>
      <w:iCs/>
    </w:rPr>
  </w:style>
  <w:style w:type="paragraph" w:customStyle="1" w:styleId="11">
    <w:name w:val="Абзац списка1"/>
    <w:basedOn w:val="a"/>
    <w:rsid w:val="00154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6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45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rsid w:val="00345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3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A2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Grid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Grid Accent 6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">
    <w:name w:val="Light List"/>
    <w:basedOn w:val="a1"/>
    <w:uiPriority w:val="61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Shading Accent 3"/>
    <w:basedOn w:val="a1"/>
    <w:uiPriority w:val="60"/>
    <w:rsid w:val="00F71E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71E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0">
    <w:name w:val="c0"/>
    <w:basedOn w:val="a0"/>
    <w:rsid w:val="00AF32F5"/>
  </w:style>
  <w:style w:type="paragraph" w:styleId="af0">
    <w:name w:val="Body Text"/>
    <w:basedOn w:val="a"/>
    <w:link w:val="af1"/>
    <w:uiPriority w:val="1"/>
    <w:qFormat/>
    <w:rsid w:val="00552F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52F58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474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47B"/>
    <w:pPr>
      <w:widowControl w:val="0"/>
      <w:spacing w:after="0" w:line="268" w:lineRule="exact"/>
      <w:ind w:left="376"/>
    </w:pPr>
    <w:rPr>
      <w:rFonts w:ascii="Times New Roman" w:eastAsia="Times New Roman" w:hAnsi="Times New Roman" w:cs="Times New Roman"/>
      <w:lang w:val="en-US"/>
    </w:rPr>
  </w:style>
  <w:style w:type="character" w:styleId="af2">
    <w:name w:val="Hyperlink"/>
    <w:basedOn w:val="a0"/>
    <w:uiPriority w:val="99"/>
    <w:semiHidden/>
    <w:unhideWhenUsed/>
    <w:rsid w:val="00A914D6"/>
    <w:rPr>
      <w:color w:val="0000FF"/>
      <w:u w:val="single"/>
    </w:rPr>
  </w:style>
  <w:style w:type="paragraph" w:customStyle="1" w:styleId="c1">
    <w:name w:val="c1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46E7"/>
  </w:style>
  <w:style w:type="character" w:customStyle="1" w:styleId="c3">
    <w:name w:val="c3"/>
    <w:basedOn w:val="a0"/>
    <w:rsid w:val="004746E7"/>
  </w:style>
  <w:style w:type="paragraph" w:customStyle="1" w:styleId="c6">
    <w:name w:val="c6"/>
    <w:basedOn w:val="a"/>
    <w:rsid w:val="0047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F74C9F"/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74C9F"/>
    <w:rPr>
      <w:rFonts w:ascii="Calibri" w:eastAsia="Calibri" w:hAnsi="Calibri" w:cs="Times New Roman"/>
      <w:sz w:val="20"/>
      <w:szCs w:val="20"/>
    </w:rPr>
  </w:style>
  <w:style w:type="paragraph" w:styleId="af5">
    <w:name w:val="No Spacing"/>
    <w:qFormat/>
    <w:rsid w:val="00A65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FC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7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31-1-0-7424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 2</a:t>
                    </a:r>
                    <a:r>
                      <a:rPr lang="ru-RU" baseline="0"/>
                      <a:t> </a:t>
                    </a:r>
                    <a:r>
                      <a:rPr lang="ru-RU"/>
                      <a:t>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0952380952380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 3 человека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неврология</c:v>
                </c:pt>
                <c:pt idx="1">
                  <c:v>психиатрия</c:v>
                </c:pt>
                <c:pt idx="2">
                  <c:v>офтальмология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146880"/>
        <c:axId val="177165056"/>
      </c:barChart>
      <c:catAx>
        <c:axId val="177146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7165056"/>
        <c:crosses val="autoZero"/>
        <c:auto val="1"/>
        <c:lblAlgn val="ctr"/>
        <c:lblOffset val="100"/>
        <c:noMultiLvlLbl val="0"/>
      </c:catAx>
      <c:valAx>
        <c:axId val="177165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714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3">
                  <c:v>13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Корчугова Е.</c:v>
                </c:pt>
                <c:pt idx="1">
                  <c:v>Сердюченко А.</c:v>
                </c:pt>
                <c:pt idx="2">
                  <c:v>Шахабутдинов И.</c:v>
                </c:pt>
                <c:pt idx="3">
                  <c:v>Шутофедова А.</c:v>
                </c:pt>
                <c:pt idx="4">
                  <c:v>Киракосян А.</c:v>
                </c:pt>
                <c:pt idx="5">
                  <c:v>Кроткова С.</c:v>
                </c:pt>
              </c:strCache>
            </c:strRef>
          </c:cat>
          <c:val>
            <c:numRef>
              <c:f>Лист1!$H$2:$H$7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77218304"/>
        <c:axId val="177219840"/>
      </c:barChart>
      <c:catAx>
        <c:axId val="177218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219840"/>
        <c:crosses val="autoZero"/>
        <c:auto val="1"/>
        <c:lblAlgn val="ctr"/>
        <c:lblOffset val="100"/>
        <c:noMultiLvlLbl val="0"/>
      </c:catAx>
      <c:valAx>
        <c:axId val="177219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7218304"/>
        <c:crosses val="autoZero"/>
        <c:crossBetween val="between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8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64</cp:revision>
  <cp:lastPrinted>2017-01-24T07:06:00Z</cp:lastPrinted>
  <dcterms:created xsi:type="dcterms:W3CDTF">2017-01-17T10:54:00Z</dcterms:created>
  <dcterms:modified xsi:type="dcterms:W3CDTF">2017-01-24T07:06:00Z</dcterms:modified>
</cp:coreProperties>
</file>