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62" w:rsidRDefault="00443F62" w:rsidP="00443F6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программе </w:t>
      </w:r>
      <w:bookmarkStart w:id="0" w:name="_GoBack"/>
      <w:r>
        <w:rPr>
          <w:b/>
          <w:sz w:val="28"/>
          <w:szCs w:val="28"/>
        </w:rPr>
        <w:t>по СБО</w:t>
      </w:r>
    </w:p>
    <w:bookmarkEnd w:id="0"/>
    <w:p w:rsidR="00443F62" w:rsidRDefault="00443F62" w:rsidP="00443F62">
      <w:pPr>
        <w:jc w:val="both"/>
        <w:rPr>
          <w:b/>
          <w:sz w:val="28"/>
          <w:szCs w:val="28"/>
        </w:rPr>
      </w:pPr>
    </w:p>
    <w:p w:rsidR="00443F62" w:rsidRPr="00D276ED" w:rsidRDefault="00443F62" w:rsidP="00443F62">
      <w:pPr>
        <w:shd w:val="clear" w:color="auto" w:fill="auto"/>
        <w:spacing w:after="200" w:line="240" w:lineRule="atLeast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Рабочая программа по СБО составлена на основе ФГОС НОО для детей с ОВЗ, </w:t>
      </w:r>
      <w:r w:rsidRPr="00A237BB">
        <w:rPr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на основе авторской программы</w:t>
      </w:r>
      <w:r w:rsidRPr="007A0E7D">
        <w:rPr>
          <w:rFonts w:eastAsiaTheme="minorHAnsi"/>
          <w:color w:val="auto"/>
          <w:sz w:val="28"/>
          <w:szCs w:val="28"/>
          <w:lang w:eastAsia="en-US"/>
        </w:rPr>
        <w:t xml:space="preserve">   специальных (коррекционных) общеобразовательных   учреждений IV  вида  (для  слабовидящих  детей),  под  редакцией  Л.И.  Плаксиной,  М:  Город, </w:t>
      </w:r>
      <w:r>
        <w:rPr>
          <w:rFonts w:eastAsiaTheme="minorHAnsi"/>
          <w:color w:val="auto"/>
          <w:sz w:val="28"/>
          <w:szCs w:val="28"/>
          <w:lang w:eastAsia="en-US"/>
        </w:rPr>
        <w:t>1999.</w:t>
      </w:r>
    </w:p>
    <w:p w:rsidR="00443F62" w:rsidRPr="00443F62" w:rsidRDefault="00443F62" w:rsidP="00443F62">
      <w:pPr>
        <w:rPr>
          <w:b/>
          <w:spacing w:val="-8"/>
          <w:sz w:val="28"/>
          <w:szCs w:val="28"/>
        </w:rPr>
      </w:pPr>
      <w:r w:rsidRPr="00443F62">
        <w:rPr>
          <w:b/>
          <w:bCs/>
          <w:spacing w:val="-13"/>
          <w:sz w:val="28"/>
          <w:szCs w:val="28"/>
        </w:rPr>
        <w:t>Цель</w:t>
      </w:r>
      <w:r>
        <w:rPr>
          <w:b/>
          <w:bCs/>
          <w:spacing w:val="-13"/>
          <w:sz w:val="28"/>
          <w:szCs w:val="28"/>
        </w:rPr>
        <w:t xml:space="preserve"> программы: </w:t>
      </w:r>
      <w:r>
        <w:rPr>
          <w:color w:val="000000"/>
          <w:sz w:val="28"/>
          <w:szCs w:val="28"/>
          <w:shd w:val="clear" w:color="auto" w:fill="FFFFFF"/>
        </w:rPr>
        <w:t xml:space="preserve"> подготовить </w:t>
      </w:r>
      <w:r w:rsidRPr="00443F62">
        <w:rPr>
          <w:color w:val="000000"/>
          <w:sz w:val="28"/>
          <w:szCs w:val="28"/>
          <w:shd w:val="clear" w:color="auto" w:fill="FFFFFF"/>
        </w:rPr>
        <w:t xml:space="preserve"> детей к самостоятельной жизни, </w:t>
      </w:r>
      <w:r>
        <w:rPr>
          <w:color w:val="000000"/>
          <w:sz w:val="28"/>
          <w:szCs w:val="28"/>
          <w:shd w:val="clear" w:color="auto" w:fill="FFFFFF"/>
        </w:rPr>
        <w:t xml:space="preserve"> формировать  у них знания и умения, способствующие </w:t>
      </w:r>
      <w:r w:rsidRPr="00443F62">
        <w:rPr>
          <w:color w:val="000000"/>
          <w:sz w:val="28"/>
          <w:szCs w:val="28"/>
          <w:shd w:val="clear" w:color="auto" w:fill="FFFFFF"/>
        </w:rPr>
        <w:t xml:space="preserve">социальной адаптации, </w:t>
      </w:r>
      <w:r>
        <w:rPr>
          <w:color w:val="000000"/>
          <w:sz w:val="28"/>
          <w:szCs w:val="28"/>
          <w:shd w:val="clear" w:color="auto" w:fill="FFFFFF"/>
        </w:rPr>
        <w:t xml:space="preserve">  повышать </w:t>
      </w:r>
      <w:r w:rsidRPr="00443F62">
        <w:rPr>
          <w:color w:val="000000"/>
          <w:sz w:val="28"/>
          <w:szCs w:val="28"/>
          <w:shd w:val="clear" w:color="auto" w:fill="FFFFFF"/>
        </w:rPr>
        <w:t xml:space="preserve"> уров</w:t>
      </w:r>
      <w:r>
        <w:rPr>
          <w:color w:val="000000"/>
          <w:sz w:val="28"/>
          <w:szCs w:val="28"/>
          <w:shd w:val="clear" w:color="auto" w:fill="FFFFFF"/>
        </w:rPr>
        <w:t>ень</w:t>
      </w:r>
      <w:r w:rsidRPr="00443F62">
        <w:rPr>
          <w:color w:val="000000"/>
          <w:sz w:val="28"/>
          <w:szCs w:val="28"/>
          <w:shd w:val="clear" w:color="auto" w:fill="FFFFFF"/>
        </w:rPr>
        <w:t xml:space="preserve"> общего развития.</w:t>
      </w:r>
      <w:r w:rsidRPr="00443F62">
        <w:rPr>
          <w:b/>
          <w:spacing w:val="-8"/>
          <w:sz w:val="28"/>
          <w:szCs w:val="28"/>
        </w:rPr>
        <w:t xml:space="preserve"> </w:t>
      </w:r>
    </w:p>
    <w:p w:rsidR="00443F62" w:rsidRPr="00443F62" w:rsidRDefault="00443F62" w:rsidP="00443F62">
      <w:pPr>
        <w:rPr>
          <w:spacing w:val="-8"/>
          <w:sz w:val="28"/>
          <w:szCs w:val="28"/>
        </w:rPr>
      </w:pPr>
      <w:r w:rsidRPr="00443F62">
        <w:rPr>
          <w:b/>
          <w:spacing w:val="-8"/>
          <w:sz w:val="28"/>
          <w:szCs w:val="28"/>
        </w:rPr>
        <w:t>Задачи</w:t>
      </w:r>
      <w:r w:rsidRPr="00443F62">
        <w:rPr>
          <w:spacing w:val="-8"/>
          <w:sz w:val="28"/>
          <w:szCs w:val="28"/>
        </w:rPr>
        <w:t>:</w:t>
      </w:r>
    </w:p>
    <w:p w:rsidR="00443F62" w:rsidRPr="00443F62" w:rsidRDefault="00443F62" w:rsidP="00443F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443F62">
        <w:rPr>
          <w:rFonts w:ascii="Times New Roman" w:hAnsi="Times New Roman" w:cs="Times New Roman"/>
          <w:spacing w:val="-8"/>
          <w:sz w:val="28"/>
          <w:szCs w:val="28"/>
        </w:rPr>
        <w:t>расширять жизненный опыт учащихся;</w:t>
      </w:r>
    </w:p>
    <w:p w:rsidR="00443F62" w:rsidRPr="00443F62" w:rsidRDefault="00443F62" w:rsidP="00443F6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F62">
        <w:rPr>
          <w:rFonts w:ascii="Times New Roman" w:hAnsi="Times New Roman" w:cs="Times New Roman"/>
          <w:spacing w:val="-12"/>
          <w:sz w:val="28"/>
          <w:szCs w:val="28"/>
        </w:rPr>
        <w:t>воспитывать личностные качества: трудолюбие, аккуратность, терпение, усидчивость;</w:t>
      </w:r>
    </w:p>
    <w:p w:rsidR="00443F62" w:rsidRPr="00443F62" w:rsidRDefault="00443F62" w:rsidP="00443F6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F62">
        <w:rPr>
          <w:rFonts w:ascii="Times New Roman" w:hAnsi="Times New Roman" w:cs="Times New Roman"/>
          <w:spacing w:val="-12"/>
          <w:sz w:val="28"/>
          <w:szCs w:val="28"/>
        </w:rPr>
        <w:t>учить бережному отношению к продуктам, вещам, оборудованию.</w:t>
      </w:r>
    </w:p>
    <w:p w:rsidR="00443F62" w:rsidRPr="00443F62" w:rsidRDefault="00443F62" w:rsidP="00443F6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F62">
        <w:rPr>
          <w:rFonts w:ascii="Times New Roman" w:hAnsi="Times New Roman" w:cs="Times New Roman"/>
          <w:spacing w:val="-12"/>
          <w:sz w:val="28"/>
          <w:szCs w:val="28"/>
        </w:rPr>
        <w:t>развивать внимание, наблюдательность, память, воображение.</w:t>
      </w:r>
    </w:p>
    <w:p w:rsidR="00443F62" w:rsidRPr="00443F62" w:rsidRDefault="00443F62" w:rsidP="00443F62">
      <w:pPr>
        <w:jc w:val="center"/>
        <w:rPr>
          <w:b/>
          <w:sz w:val="28"/>
          <w:szCs w:val="28"/>
        </w:rPr>
      </w:pPr>
    </w:p>
    <w:p w:rsidR="00443F62" w:rsidRDefault="00443F62" w:rsidP="00443F62">
      <w:pPr>
        <w:shd w:val="clear" w:color="auto" w:fill="auto"/>
        <w:spacing w:after="200"/>
        <w:rPr>
          <w:color w:val="auto"/>
          <w:sz w:val="28"/>
          <w:szCs w:val="28"/>
        </w:rPr>
      </w:pPr>
      <w:r w:rsidRPr="00A237BB">
        <w:rPr>
          <w:rFonts w:eastAsia="Calibri"/>
          <w:color w:val="auto"/>
          <w:sz w:val="28"/>
          <w:szCs w:val="28"/>
          <w:lang w:eastAsia="en-US"/>
        </w:rPr>
        <w:t xml:space="preserve">Категория </w:t>
      </w:r>
      <w:proofErr w:type="gramStart"/>
      <w:r w:rsidRPr="00A237BB">
        <w:rPr>
          <w:rFonts w:eastAsia="Calibri"/>
          <w:color w:val="auto"/>
          <w:sz w:val="28"/>
          <w:szCs w:val="28"/>
          <w:lang w:eastAsia="en-US"/>
        </w:rPr>
        <w:t>обучающихся</w:t>
      </w:r>
      <w:proofErr w:type="gramEnd"/>
      <w:r w:rsidRPr="00A237BB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Pr="00A237BB">
        <w:rPr>
          <w:rFonts w:eastAsia="Calibri"/>
          <w:i/>
          <w:color w:val="auto"/>
          <w:sz w:val="28"/>
          <w:szCs w:val="28"/>
          <w:lang w:eastAsia="en-US"/>
        </w:rPr>
        <w:t>учащиеся с 1 по 4 класс III – IV вида(</w:t>
      </w:r>
      <w:r w:rsidRPr="00A237BB">
        <w:rPr>
          <w:color w:val="auto"/>
          <w:sz w:val="28"/>
          <w:szCs w:val="28"/>
        </w:rPr>
        <w:t>1А, 2А, 3А, 3В, 4А.)</w:t>
      </w:r>
    </w:p>
    <w:p w:rsidR="00443F62" w:rsidRPr="007A0E7D" w:rsidRDefault="00443F62" w:rsidP="00443F62">
      <w:pPr>
        <w:autoSpaceDE w:val="0"/>
        <w:autoSpaceDN w:val="0"/>
        <w:adjustRightInd w:val="0"/>
        <w:spacing w:line="240" w:lineRule="atLeast"/>
        <w:rPr>
          <w:color w:val="auto"/>
          <w:sz w:val="28"/>
          <w:szCs w:val="28"/>
        </w:rPr>
      </w:pPr>
      <w:r w:rsidRPr="007A0E7D">
        <w:rPr>
          <w:color w:val="auto"/>
          <w:sz w:val="28"/>
          <w:szCs w:val="28"/>
        </w:rPr>
        <w:t>Количество часов: 16 часов</w:t>
      </w:r>
    </w:p>
    <w:p w:rsidR="00443F62" w:rsidRPr="007A0E7D" w:rsidRDefault="00443F62" w:rsidP="00443F62">
      <w:pPr>
        <w:autoSpaceDE w:val="0"/>
        <w:autoSpaceDN w:val="0"/>
        <w:adjustRightInd w:val="0"/>
        <w:spacing w:line="240" w:lineRule="atLeast"/>
        <w:rPr>
          <w:color w:val="auto"/>
          <w:sz w:val="28"/>
          <w:szCs w:val="28"/>
        </w:rPr>
      </w:pPr>
      <w:r w:rsidRPr="007A0E7D">
        <w:rPr>
          <w:color w:val="auto"/>
          <w:sz w:val="28"/>
          <w:szCs w:val="28"/>
        </w:rPr>
        <w:t>1-2 раза в неделю индивидуальные и подгрупповые занятия</w:t>
      </w:r>
    </w:p>
    <w:p w:rsidR="00443F62" w:rsidRPr="00D276ED" w:rsidRDefault="00443F62" w:rsidP="00443F62">
      <w:pPr>
        <w:widowControl w:val="0"/>
        <w:shd w:val="clear" w:color="auto" w:fill="auto"/>
        <w:autoSpaceDE w:val="0"/>
        <w:autoSpaceDN w:val="0"/>
        <w:adjustRightInd w:val="0"/>
        <w:spacing w:line="240" w:lineRule="atLeast"/>
        <w:ind w:right="57"/>
        <w:rPr>
          <w:b/>
          <w:bCs/>
          <w:color w:val="auto"/>
          <w:sz w:val="28"/>
          <w:szCs w:val="28"/>
        </w:rPr>
      </w:pPr>
    </w:p>
    <w:p w:rsidR="007F54FA" w:rsidRPr="007F54FA" w:rsidRDefault="007F54FA" w:rsidP="007F54FA">
      <w:pPr>
        <w:shd w:val="clear" w:color="auto" w:fill="auto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7F54FA">
        <w:rPr>
          <w:color w:val="000000"/>
          <w:sz w:val="28"/>
          <w:szCs w:val="28"/>
        </w:rPr>
        <w:t>Для реализации рабочей программы используется учебно-методические пособия:</w:t>
      </w:r>
      <w:r w:rsidRPr="007F54FA">
        <w:rPr>
          <w:color w:val="auto"/>
          <w:sz w:val="28"/>
          <w:szCs w:val="28"/>
        </w:rPr>
        <w:t xml:space="preserve"> </w:t>
      </w:r>
    </w:p>
    <w:p w:rsidR="007F54FA" w:rsidRPr="007F54FA" w:rsidRDefault="007F54FA" w:rsidP="007F54FA">
      <w:pPr>
        <w:widowControl w:val="0"/>
        <w:numPr>
          <w:ilvl w:val="1"/>
          <w:numId w:val="5"/>
        </w:numPr>
        <w:shd w:val="clear" w:color="auto" w:fill="auto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Денискина В.З.   Формирование  специальных знаний, умений и навыков у слепых и  слабовидящих учащихся начальных классов на занятиях по социально-бытовой ориентировке // Система непрерывного образования – средство интеграции лиц с нарушением зрения в современное общество: Материалы международной научно-практической конференции незрячих специалистов. – Нижний Новгород, 1999. – С. 13-14.</w:t>
      </w:r>
    </w:p>
    <w:p w:rsidR="007F54FA" w:rsidRPr="007F54FA" w:rsidRDefault="007F54FA" w:rsidP="007F54FA">
      <w:pPr>
        <w:widowControl w:val="0"/>
        <w:numPr>
          <w:ilvl w:val="1"/>
          <w:numId w:val="5"/>
        </w:numPr>
        <w:shd w:val="clear" w:color="auto" w:fill="auto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Организация учебных занятий в специальных общеобразовательных школах-интернатах для слепых и слабовидящих детей (Гигиенические рекомендации)</w:t>
      </w:r>
      <w:proofErr w:type="gramStart"/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.-</w:t>
      </w:r>
      <w:proofErr w:type="gramEnd"/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М., 1978.</w:t>
      </w:r>
    </w:p>
    <w:p w:rsidR="007F54FA" w:rsidRPr="007F54FA" w:rsidRDefault="007F54FA" w:rsidP="007F54FA">
      <w:pPr>
        <w:widowControl w:val="0"/>
        <w:numPr>
          <w:ilvl w:val="1"/>
          <w:numId w:val="5"/>
        </w:numPr>
        <w:shd w:val="clear" w:color="auto" w:fill="auto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Примерное содержание коррекционных занятий в специальной общеобразовательной школе для слабовидящих детей</w:t>
      </w:r>
      <w:proofErr w:type="gramStart"/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 xml:space="preserve"> /П</w:t>
      </w:r>
      <w:proofErr w:type="gramEnd"/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 xml:space="preserve">од ред. </w:t>
      </w:r>
      <w:proofErr w:type="spellStart"/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В.П.Ермакова</w:t>
      </w:r>
      <w:proofErr w:type="spellEnd"/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. – М. –1988. – 62 с.</w:t>
      </w:r>
    </w:p>
    <w:p w:rsidR="007F54FA" w:rsidRPr="007F54FA" w:rsidRDefault="007F54FA" w:rsidP="007F54FA">
      <w:pPr>
        <w:widowControl w:val="0"/>
        <w:numPr>
          <w:ilvl w:val="1"/>
          <w:numId w:val="5"/>
        </w:numPr>
        <w:shd w:val="clear" w:color="auto" w:fill="auto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Программы специальных (коррекционных) образовательных учреждений 1У вида (для слабовидящих детей) (ясли-сад-начальная школа). – М.: Просвещение, 1997.</w:t>
      </w:r>
    </w:p>
    <w:p w:rsidR="007F54FA" w:rsidRPr="007F54FA" w:rsidRDefault="007F54FA" w:rsidP="007F54FA">
      <w:pPr>
        <w:widowControl w:val="0"/>
        <w:numPr>
          <w:ilvl w:val="1"/>
          <w:numId w:val="5"/>
        </w:numPr>
        <w:shd w:val="clear" w:color="auto" w:fill="auto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7F54FA">
        <w:rPr>
          <w:rFonts w:ascii="Times New Roman CYR" w:hAnsi="Times New Roman CYR" w:cs="Times New Roman CYR"/>
          <w:color w:val="auto"/>
          <w:sz w:val="28"/>
          <w:szCs w:val="28"/>
        </w:rPr>
        <w:t>Формирование навыков социально-адаптивного поведения у учащихся с нарушением зрения в начальных классах. – Калуга, Адель, 1998.</w:t>
      </w:r>
    </w:p>
    <w:p w:rsidR="007F54FA" w:rsidRPr="007F54FA" w:rsidRDefault="007F54FA" w:rsidP="007F54FA">
      <w:pPr>
        <w:widowControl w:val="0"/>
        <w:shd w:val="clear" w:color="auto" w:fill="auto"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443F62" w:rsidRPr="007A0E7D" w:rsidRDefault="00443F62" w:rsidP="00443F62">
      <w:pPr>
        <w:spacing w:line="240" w:lineRule="atLeast"/>
        <w:rPr>
          <w:rFonts w:eastAsiaTheme="minorHAnsi"/>
          <w:color w:val="auto"/>
          <w:sz w:val="28"/>
          <w:szCs w:val="28"/>
          <w:lang w:eastAsia="en-US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Pr="00D276ED" w:rsidRDefault="00D276ED" w:rsidP="00D276E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276ED" w:rsidRDefault="00D276ED" w:rsidP="00D276ED">
      <w:pPr>
        <w:spacing w:line="240" w:lineRule="atLeast"/>
        <w:rPr>
          <w:color w:val="333333"/>
        </w:rPr>
      </w:pPr>
    </w:p>
    <w:p w:rsidR="00D276ED" w:rsidRDefault="00D276ED" w:rsidP="00D276ED">
      <w:pPr>
        <w:spacing w:line="240" w:lineRule="atLeast"/>
      </w:pPr>
    </w:p>
    <w:p w:rsidR="00DF491A" w:rsidRPr="00A237BB" w:rsidRDefault="0068247A" w:rsidP="00D276ED">
      <w:pPr>
        <w:spacing w:line="240" w:lineRule="atLeast"/>
        <w:rPr>
          <w:sz w:val="28"/>
          <w:szCs w:val="28"/>
        </w:rPr>
      </w:pPr>
    </w:p>
    <w:sectPr w:rsidR="00DF491A" w:rsidRPr="00A2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13D"/>
    <w:multiLevelType w:val="hybridMultilevel"/>
    <w:tmpl w:val="BF26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46535"/>
    <w:multiLevelType w:val="hybridMultilevel"/>
    <w:tmpl w:val="8BD63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A5C60"/>
    <w:multiLevelType w:val="hybridMultilevel"/>
    <w:tmpl w:val="9754D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38A56EA"/>
    <w:multiLevelType w:val="hybridMultilevel"/>
    <w:tmpl w:val="6746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7"/>
    <w:rsid w:val="00443F62"/>
    <w:rsid w:val="005C1373"/>
    <w:rsid w:val="0068247A"/>
    <w:rsid w:val="007A0B66"/>
    <w:rsid w:val="007A0E7D"/>
    <w:rsid w:val="007F54FA"/>
    <w:rsid w:val="008626C7"/>
    <w:rsid w:val="00930A6C"/>
    <w:rsid w:val="00A237BB"/>
    <w:rsid w:val="00D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62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62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2016-10-21T04:30:00Z</dcterms:created>
  <dcterms:modified xsi:type="dcterms:W3CDTF">2016-10-24T02:15:00Z</dcterms:modified>
</cp:coreProperties>
</file>