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57" w:rsidRPr="00BB0857" w:rsidRDefault="00BB0857" w:rsidP="00BB0857">
      <w:pPr>
        <w:jc w:val="center"/>
        <w:rPr>
          <w:rFonts w:ascii="Times New Roman" w:hAnsi="Times New Roman" w:cs="Times New Roman"/>
          <w:sz w:val="32"/>
          <w:szCs w:val="32"/>
        </w:rPr>
      </w:pPr>
      <w:r w:rsidRPr="00BB0857">
        <w:rPr>
          <w:rFonts w:ascii="Times New Roman" w:hAnsi="Times New Roman" w:cs="Times New Roman"/>
          <w:sz w:val="32"/>
          <w:szCs w:val="32"/>
        </w:rPr>
        <w:t>Публичный доклад</w:t>
      </w:r>
    </w:p>
    <w:p w:rsidR="00132F30" w:rsidRDefault="00BB0857" w:rsidP="00E671C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857">
        <w:rPr>
          <w:rFonts w:ascii="Times New Roman" w:hAnsi="Times New Roman" w:cs="Times New Roman"/>
          <w:sz w:val="32"/>
          <w:szCs w:val="32"/>
        </w:rPr>
        <w:t xml:space="preserve">директора государственного общеобразовательного автономного учреждения Амурской области </w:t>
      </w:r>
    </w:p>
    <w:p w:rsidR="00BB0857" w:rsidRPr="00BB0857" w:rsidRDefault="00BB0857" w:rsidP="00E671C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«Свободненская специальн</w:t>
      </w:r>
      <w:r w:rsidRPr="00BB0857">
        <w:rPr>
          <w:rFonts w:ascii="Times New Roman" w:hAnsi="Times New Roman" w:cs="Times New Roman"/>
          <w:sz w:val="32"/>
          <w:szCs w:val="32"/>
        </w:rPr>
        <w:t xml:space="preserve">ая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BB0857">
        <w:rPr>
          <w:rFonts w:ascii="Times New Roman" w:hAnsi="Times New Roman" w:cs="Times New Roman"/>
          <w:sz w:val="32"/>
          <w:szCs w:val="32"/>
        </w:rPr>
        <w:t>коррекционная) школа-интернат»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B08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0857" w:rsidRPr="00BB0857" w:rsidRDefault="00BB0857" w:rsidP="00BB0857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857">
        <w:rPr>
          <w:rFonts w:ascii="Times New Roman" w:hAnsi="Times New Roman" w:cs="Times New Roman"/>
          <w:sz w:val="32"/>
          <w:szCs w:val="32"/>
        </w:rPr>
        <w:t xml:space="preserve">за 2018 -2019 учебный год </w:t>
      </w:r>
    </w:p>
    <w:p w:rsidR="00BB0857" w:rsidRDefault="00BB0857" w:rsidP="00BB0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857" w:rsidRPr="002D0F6D" w:rsidRDefault="002D0F6D" w:rsidP="00BB0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CD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57" w:rsidRDefault="002D0F6D" w:rsidP="00C12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FF5BC" wp14:editId="78F0FDBA">
            <wp:extent cx="6010910" cy="2476500"/>
            <wp:effectExtent l="0" t="0" r="8890" b="0"/>
            <wp:docPr id="1" name="Рисунок 1" descr="http://i.xn----7sbabbfpid3asbnxbhbdbh2cdi7ae7l1h.xn--p1ai/u/5a/06d99611af11e5803eddce42490a99/-/kUKGvztaa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xn----7sbabbfpid3asbnxbhbdbh2cdi7ae7l1h.xn--p1ai/u/5a/06d99611af11e5803eddce42490a99/-/kUKGvztaai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16" cy="24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57" w:rsidRDefault="00BB0857" w:rsidP="00BB0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857" w:rsidRDefault="002D0F6D" w:rsidP="00BB0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CD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57" w:rsidRDefault="002D0F6D" w:rsidP="00C12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7F1882" wp14:editId="2C07EDA5">
            <wp:extent cx="6113780" cy="2943225"/>
            <wp:effectExtent l="0" t="0" r="1270" b="9525"/>
            <wp:docPr id="2" name="Рисунок 2" descr="http://sch-int12.ucoz.ru/_si/0/s5176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-int12.ucoz.ru/_si/0/s517673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00" cy="29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57" w:rsidRDefault="002D0F6D" w:rsidP="00C12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Свободный, 2019 г.</w:t>
      </w:r>
    </w:p>
    <w:p w:rsidR="00132F30" w:rsidRDefault="00132F30" w:rsidP="00C12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857" w:rsidRDefault="00BB0857" w:rsidP="00BB0857">
      <w:pPr>
        <w:jc w:val="both"/>
        <w:rPr>
          <w:rFonts w:ascii="Times New Roman" w:hAnsi="Times New Roman" w:cs="Times New Roman"/>
          <w:sz w:val="28"/>
          <w:szCs w:val="28"/>
        </w:rPr>
      </w:pPr>
      <w:r w:rsidRPr="00BB0857">
        <w:rPr>
          <w:rFonts w:ascii="Times New Roman" w:hAnsi="Times New Roman" w:cs="Times New Roman"/>
          <w:sz w:val="28"/>
          <w:szCs w:val="28"/>
        </w:rPr>
        <w:lastRenderedPageBreak/>
        <w:t>Предлагаем Вашему вниманию публичный доклад, в котором представлены результаты деятель</w:t>
      </w:r>
      <w:r w:rsidR="00D22065">
        <w:rPr>
          <w:rFonts w:ascii="Times New Roman" w:hAnsi="Times New Roman" w:cs="Times New Roman"/>
          <w:sz w:val="28"/>
          <w:szCs w:val="28"/>
        </w:rPr>
        <w:t xml:space="preserve">ности школы – интерната за 2018 - </w:t>
      </w:r>
      <w:r w:rsidRPr="00BB0857">
        <w:rPr>
          <w:rFonts w:ascii="Times New Roman" w:hAnsi="Times New Roman" w:cs="Times New Roman"/>
          <w:sz w:val="28"/>
          <w:szCs w:val="28"/>
        </w:rPr>
        <w:t xml:space="preserve">2019 учебный год. </w:t>
      </w:r>
    </w:p>
    <w:p w:rsidR="00801B7B" w:rsidRDefault="00801B7B" w:rsidP="00132F3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2A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BB202A" w:rsidRPr="00BB202A" w:rsidRDefault="00BB202A" w:rsidP="00BB202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202A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году в результате реорганизации двух</w:t>
      </w:r>
      <w:r w:rsidRPr="00BB202A">
        <w:rPr>
          <w:rFonts w:ascii="Times New Roman" w:hAnsi="Times New Roman" w:cs="Times New Roman"/>
          <w:sz w:val="28"/>
          <w:szCs w:val="28"/>
        </w:rPr>
        <w:t xml:space="preserve"> областных учреждений</w:t>
      </w:r>
      <w:r w:rsidR="00D22065">
        <w:rPr>
          <w:rFonts w:ascii="Times New Roman" w:hAnsi="Times New Roman" w:cs="Times New Roman"/>
          <w:sz w:val="28"/>
          <w:szCs w:val="28"/>
        </w:rPr>
        <w:t>,</w:t>
      </w:r>
      <w:r w:rsidRPr="00BB202A">
        <w:rPr>
          <w:rFonts w:ascii="Times New Roman" w:hAnsi="Times New Roman" w:cs="Times New Roman"/>
          <w:sz w:val="28"/>
          <w:szCs w:val="28"/>
        </w:rPr>
        <w:t xml:space="preserve"> ГОАУ Школа-интернат №12 присоединилась к ГС(К)ОАУ Школе-интернат №4</w:t>
      </w:r>
      <w:r w:rsidR="00D22065">
        <w:rPr>
          <w:rFonts w:ascii="Times New Roman" w:hAnsi="Times New Roman" w:cs="Times New Roman"/>
          <w:sz w:val="28"/>
          <w:szCs w:val="28"/>
        </w:rPr>
        <w:t>.</w:t>
      </w:r>
      <w:r w:rsidRPr="00BB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с</w:t>
      </w:r>
      <w:r w:rsidRPr="00BB202A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учреждение.</w:t>
      </w:r>
    </w:p>
    <w:p w:rsid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</w:t>
      </w:r>
      <w:r w:rsidR="00CD280A">
        <w:rPr>
          <w:rFonts w:ascii="Times New Roman" w:hAnsi="Times New Roman" w:cs="Times New Roman"/>
          <w:sz w:val="28"/>
          <w:szCs w:val="28"/>
        </w:rPr>
        <w:t xml:space="preserve">ждения в соответствии с Уставом: </w:t>
      </w:r>
      <w:r w:rsidRPr="00801B7B">
        <w:rPr>
          <w:rFonts w:ascii="Times New Roman" w:hAnsi="Times New Roman" w:cs="Times New Roman"/>
          <w:sz w:val="28"/>
          <w:szCs w:val="28"/>
        </w:rPr>
        <w:t>государственное общеобразовательное автономн</w:t>
      </w:r>
      <w:r w:rsidR="004924EC">
        <w:rPr>
          <w:rFonts w:ascii="Times New Roman" w:hAnsi="Times New Roman" w:cs="Times New Roman"/>
          <w:sz w:val="28"/>
          <w:szCs w:val="28"/>
        </w:rPr>
        <w:t xml:space="preserve">ое учреждение Амурской области </w:t>
      </w:r>
      <w:r w:rsidRPr="00801B7B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школа-интернат».</w:t>
      </w:r>
    </w:p>
    <w:p w:rsidR="00BB202A" w:rsidRPr="00801B7B" w:rsidRDefault="00BB202A" w:rsidP="00BB20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наименование:</w:t>
      </w:r>
      <w:r w:rsidR="004C0076">
        <w:rPr>
          <w:rFonts w:ascii="Times New Roman" w:hAnsi="Times New Roman" w:cs="Times New Roman"/>
          <w:sz w:val="28"/>
          <w:szCs w:val="28"/>
        </w:rPr>
        <w:t xml:space="preserve"> ГОАУ «</w:t>
      </w:r>
      <w:r w:rsidRPr="00801B7B">
        <w:rPr>
          <w:rFonts w:ascii="Times New Roman" w:hAnsi="Times New Roman" w:cs="Times New Roman"/>
          <w:sz w:val="28"/>
          <w:szCs w:val="28"/>
        </w:rPr>
        <w:t>Свободненская специальная (коррекционная) школа-интернат».</w:t>
      </w:r>
    </w:p>
    <w:p w:rsidR="00801B7B" w:rsidRP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Учредитель: Министерство образования и науки Амурской области</w:t>
      </w:r>
    </w:p>
    <w:p w:rsidR="00801B7B" w:rsidRP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Адрес осуществления образовательной деятель</w:t>
      </w:r>
      <w:r w:rsidR="006C6388">
        <w:rPr>
          <w:rFonts w:ascii="Times New Roman" w:hAnsi="Times New Roman" w:cs="Times New Roman"/>
          <w:sz w:val="28"/>
          <w:szCs w:val="28"/>
        </w:rPr>
        <w:t xml:space="preserve">ности: 676450, Амурская обл., </w:t>
      </w:r>
      <w:r w:rsidRPr="00801B7B">
        <w:rPr>
          <w:rFonts w:ascii="Times New Roman" w:hAnsi="Times New Roman" w:cs="Times New Roman"/>
          <w:sz w:val="28"/>
          <w:szCs w:val="28"/>
        </w:rPr>
        <w:t>г. Свободный, ул. Постышева, дом 61; ул. Комсомольская, дом 225.</w:t>
      </w:r>
    </w:p>
    <w:p w:rsidR="00801B7B" w:rsidRP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Телефон: 8(41643) 3-36-12, 3-37-02, 3-36-81.</w:t>
      </w:r>
    </w:p>
    <w:p w:rsidR="00801B7B" w:rsidRP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Факс: 8(4163) 3-36-12; 8(41643) 3-13-44.</w:t>
      </w:r>
    </w:p>
    <w:p w:rsidR="00801B7B" w:rsidRP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Адрес электронной почты: school_internat4@mail.ru  </w:t>
      </w:r>
    </w:p>
    <w:p w:rsidR="00801B7B" w:rsidRP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1B7B">
        <w:rPr>
          <w:rFonts w:ascii="Times New Roman" w:hAnsi="Times New Roman" w:cs="Times New Roman"/>
          <w:sz w:val="28"/>
          <w:szCs w:val="28"/>
        </w:rPr>
        <w:t>Сайт</w:t>
      </w:r>
      <w:r w:rsidRPr="00801B7B">
        <w:rPr>
          <w:rFonts w:ascii="Times New Roman" w:hAnsi="Times New Roman" w:cs="Times New Roman"/>
          <w:sz w:val="28"/>
          <w:szCs w:val="28"/>
          <w:lang w:val="en-US"/>
        </w:rPr>
        <w:t>: www.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свободненскаяшкола</w:t>
      </w:r>
      <w:proofErr w:type="spellEnd"/>
      <w:r w:rsidRPr="00801B7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01B7B">
        <w:rPr>
          <w:rFonts w:ascii="Times New Roman" w:hAnsi="Times New Roman" w:cs="Times New Roman"/>
          <w:sz w:val="28"/>
          <w:szCs w:val="28"/>
        </w:rPr>
        <w:t>интернат</w:t>
      </w:r>
      <w:r w:rsidRPr="00801B7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01B7B">
        <w:rPr>
          <w:rFonts w:ascii="Times New Roman" w:hAnsi="Times New Roman" w:cs="Times New Roman"/>
          <w:sz w:val="28"/>
          <w:szCs w:val="28"/>
          <w:lang w:val="en-US"/>
        </w:rPr>
        <w:t>, sch-int12.ucoz.ru</w:t>
      </w:r>
    </w:p>
    <w:p w:rsidR="00801B7B" w:rsidRDefault="00801B7B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ФИО руководителя: Николаева Ольга Борисовна</w:t>
      </w:r>
      <w:r w:rsidR="006C6388">
        <w:rPr>
          <w:rFonts w:ascii="Times New Roman" w:hAnsi="Times New Roman" w:cs="Times New Roman"/>
          <w:sz w:val="28"/>
          <w:szCs w:val="28"/>
        </w:rPr>
        <w:t>.</w:t>
      </w:r>
    </w:p>
    <w:p w:rsidR="00CD280A" w:rsidRDefault="00CD280A" w:rsidP="00CD28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по учебно-</w:t>
      </w:r>
      <w:r w:rsidR="0049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работе: 1 отделение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Петровна, 2 отделение – Калашникова Людмила Михайловна</w:t>
      </w:r>
      <w:r w:rsidR="006C6388">
        <w:rPr>
          <w:rFonts w:ascii="Times New Roman" w:hAnsi="Times New Roman" w:cs="Times New Roman"/>
          <w:sz w:val="28"/>
          <w:szCs w:val="28"/>
        </w:rPr>
        <w:t>.</w:t>
      </w:r>
    </w:p>
    <w:p w:rsidR="00801B7B" w:rsidRDefault="00CD280A" w:rsidP="00BB20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</w:t>
      </w:r>
      <w:r w:rsidR="0049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4924E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 Баженова Наталья Александровна</w:t>
      </w:r>
      <w:r w:rsidR="006C6388">
        <w:rPr>
          <w:rFonts w:ascii="Times New Roman" w:hAnsi="Times New Roman" w:cs="Times New Roman"/>
          <w:sz w:val="28"/>
          <w:szCs w:val="28"/>
        </w:rPr>
        <w:t>.</w:t>
      </w:r>
    </w:p>
    <w:p w:rsidR="00BB202A" w:rsidRPr="00801B7B" w:rsidRDefault="00BB202A" w:rsidP="00BB20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1B7B" w:rsidRPr="00535942" w:rsidRDefault="00801B7B" w:rsidP="00B53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</w:t>
      </w:r>
      <w:r w:rsidR="006C6388" w:rsidRPr="00535942">
        <w:rPr>
          <w:rFonts w:ascii="Times New Roman" w:hAnsi="Times New Roman" w:cs="Times New Roman"/>
          <w:b/>
          <w:sz w:val="28"/>
          <w:szCs w:val="28"/>
        </w:rPr>
        <w:t>.</w:t>
      </w:r>
    </w:p>
    <w:p w:rsidR="00801B7B" w:rsidRPr="00801B7B" w:rsidRDefault="002C321A" w:rsidP="002C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ОГРН: 1022800758640, дата гос. регистрации: 03.11.1999, наименование регистрирующего органа: Межрайонная инспекция Федеральной налоговой службы № 5 по Амурской области</w:t>
      </w:r>
    </w:p>
    <w:p w:rsidR="00801B7B" w:rsidRPr="00801B7B" w:rsidRDefault="002C321A" w:rsidP="002C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ИНН: серия 28 № 0013279593, зарегистрир</w:t>
      </w:r>
      <w:r w:rsidR="006C6388">
        <w:rPr>
          <w:rFonts w:ascii="Times New Roman" w:hAnsi="Times New Roman" w:cs="Times New Roman"/>
          <w:sz w:val="28"/>
          <w:szCs w:val="28"/>
        </w:rPr>
        <w:t xml:space="preserve">овано 03.11.1999 г. за основным </w:t>
      </w:r>
      <w:r w:rsidR="00801B7B" w:rsidRPr="00801B7B">
        <w:rPr>
          <w:rFonts w:ascii="Times New Roman" w:hAnsi="Times New Roman" w:cs="Times New Roman"/>
          <w:sz w:val="28"/>
          <w:szCs w:val="28"/>
        </w:rPr>
        <w:t>государственным регистрационным номером 1022800758664Устав утвержден приказом Министерства образо</w:t>
      </w:r>
      <w:r w:rsidR="00B53582">
        <w:rPr>
          <w:rFonts w:ascii="Times New Roman" w:hAnsi="Times New Roman" w:cs="Times New Roman"/>
          <w:sz w:val="28"/>
          <w:szCs w:val="28"/>
        </w:rPr>
        <w:t xml:space="preserve">вания и науки Амурской области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№ 306 от 16.03.2018 г. Изменения в Устав № 581 от 15.05.2018 г. </w:t>
      </w:r>
    </w:p>
    <w:p w:rsidR="006C6388" w:rsidRDefault="002C321A" w:rsidP="002C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деятельности: регистрационный номер № ОД 5171 выдана 27.11.2014 г.</w:t>
      </w:r>
    </w:p>
    <w:p w:rsidR="00801B7B" w:rsidRDefault="002C321A" w:rsidP="002C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аккредитации: серия 28А01 № 0000318, регистрационный номер 02693, выдано 02.02.2015 г.</w:t>
      </w:r>
    </w:p>
    <w:p w:rsidR="00DB614F" w:rsidRDefault="00DB614F" w:rsidP="00501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F1" w:rsidRDefault="005011F1" w:rsidP="00501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F1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развития образовательной организации: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доступности образования.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качества образования.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работы с педагогическими кадрами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федеральном проекте «Современная школа»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«Образование».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профориентационной работы.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proofErr w:type="spellStart"/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 процессе школы-интерната.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сихолого-педагогическая социальная поддержка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процесса.</w:t>
      </w:r>
    </w:p>
    <w:p w:rsidR="00DB614F" w:rsidRPr="00A44D58" w:rsidRDefault="00DB614F" w:rsidP="00DB614F">
      <w:pPr>
        <w:spacing w:after="0" w:line="240" w:lineRule="auto"/>
        <w:ind w:left="142" w:right="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с социальными партнерами.</w:t>
      </w:r>
    </w:p>
    <w:p w:rsidR="00DB614F" w:rsidRDefault="00DB614F" w:rsidP="00DB61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Pr="00A4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роли семьи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4F" w:rsidRDefault="00DB614F" w:rsidP="00DB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развития.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14F">
        <w:rPr>
          <w:rFonts w:ascii="Times New Roman" w:hAnsi="Times New Roman" w:cs="Times New Roman"/>
          <w:sz w:val="28"/>
          <w:szCs w:val="28"/>
        </w:rPr>
        <w:t>Эффективное выполнение государственного задания на оказание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услуг в соответствии с </w:t>
      </w:r>
      <w:r w:rsidRPr="00DB614F">
        <w:rPr>
          <w:rFonts w:ascii="Times New Roman" w:hAnsi="Times New Roman" w:cs="Times New Roman"/>
          <w:sz w:val="28"/>
          <w:szCs w:val="28"/>
        </w:rPr>
        <w:t>требованиями законодательства.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14F">
        <w:rPr>
          <w:rFonts w:ascii="Times New Roman" w:hAnsi="Times New Roman" w:cs="Times New Roman"/>
          <w:sz w:val="28"/>
          <w:szCs w:val="28"/>
        </w:rPr>
        <w:t>Удовлетворение образовательных запросов лиц, заинтересованных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DB614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4F">
        <w:rPr>
          <w:rFonts w:ascii="Times New Roman" w:hAnsi="Times New Roman" w:cs="Times New Roman"/>
          <w:sz w:val="28"/>
          <w:szCs w:val="28"/>
        </w:rPr>
        <w:t>Создание современных условий для обучения и воспитания путём обновления инфраструктуры школы-интерната в связи с реализацией национального проекта «Образование».</w:t>
      </w:r>
    </w:p>
    <w:p w:rsid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4F">
        <w:rPr>
          <w:rFonts w:ascii="Times New Roman" w:hAnsi="Times New Roman" w:cs="Times New Roman"/>
          <w:sz w:val="28"/>
          <w:szCs w:val="28"/>
        </w:rPr>
        <w:t>Создание коррекционно-развивающего пространства, обеспечивающего развитие механизмов компенсации каждого обучающегося-основа решения проблемы социальной интеграции обучающихся с ограниченными возможностями здоровья в современном обществе.</w:t>
      </w:r>
    </w:p>
    <w:p w:rsidR="00DB614F" w:rsidRDefault="00DB614F" w:rsidP="00DB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4F">
        <w:rPr>
          <w:rFonts w:ascii="Times New Roman" w:hAnsi="Times New Roman" w:cs="Times New Roman"/>
          <w:b/>
          <w:sz w:val="28"/>
          <w:szCs w:val="28"/>
        </w:rPr>
        <w:t>Комплексные задачи программы развития.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4F">
        <w:rPr>
          <w:rFonts w:ascii="Times New Roman" w:hAnsi="Times New Roman" w:cs="Times New Roman"/>
          <w:sz w:val="28"/>
          <w:szCs w:val="28"/>
        </w:rPr>
        <w:t>Инновационное сопровождение процесса реализации федеральных государственных образовательных стандартов для детей с ограниченными возможностями здоровья.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4F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обязательного минимума содержания общеобразовательных программ, их адаптации и интеграции в общество.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4F">
        <w:rPr>
          <w:rFonts w:ascii="Times New Roman" w:hAnsi="Times New Roman" w:cs="Times New Roman"/>
          <w:sz w:val="28"/>
          <w:szCs w:val="28"/>
        </w:rPr>
        <w:t xml:space="preserve">Методическое обеспечение обучения, воспитания, коррекции первичных и вторичных отклонений в развитии детей с ограниченными возможностями здоровья. 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4F">
        <w:rPr>
          <w:rFonts w:ascii="Times New Roman" w:hAnsi="Times New Roman" w:cs="Times New Roman"/>
          <w:sz w:val="28"/>
          <w:szCs w:val="28"/>
        </w:rPr>
        <w:t>Формирование социально значимых качеств личности, компенсаторных умений и навыков, обеспечивающих социальную адаптацию ребенка в обществе.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614F">
        <w:rPr>
          <w:rFonts w:ascii="Times New Roman" w:hAnsi="Times New Roman" w:cs="Times New Roman"/>
          <w:sz w:val="28"/>
          <w:szCs w:val="28"/>
        </w:rPr>
        <w:t xml:space="preserve">Обеспечение условий для качественного обучения незрячих и слабовидящих обучающихся, обучающихся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нарушениями), </w:t>
      </w:r>
      <w:r w:rsidRPr="00DB614F">
        <w:rPr>
          <w:rFonts w:ascii="Times New Roman" w:hAnsi="Times New Roman" w:cs="Times New Roman"/>
          <w:sz w:val="28"/>
          <w:szCs w:val="28"/>
        </w:rPr>
        <w:t>всестороннее развитие и раскрытие их способностей.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B614F">
        <w:rPr>
          <w:rFonts w:ascii="Times New Roman" w:hAnsi="Times New Roman" w:cs="Times New Roman"/>
          <w:sz w:val="28"/>
          <w:szCs w:val="28"/>
        </w:rPr>
        <w:t>Создание условий для осознанного выбора и последующего освоения профессиональных образовательных программ.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14F">
        <w:rPr>
          <w:rFonts w:ascii="Times New Roman" w:hAnsi="Times New Roman" w:cs="Times New Roman"/>
          <w:sz w:val="28"/>
          <w:szCs w:val="28"/>
        </w:rPr>
        <w:t>Обнов</w:t>
      </w:r>
      <w:r>
        <w:rPr>
          <w:rFonts w:ascii="Times New Roman" w:hAnsi="Times New Roman" w:cs="Times New Roman"/>
          <w:sz w:val="28"/>
          <w:szCs w:val="28"/>
        </w:rPr>
        <w:t xml:space="preserve">ление оборудования и оснащение </w:t>
      </w:r>
      <w:r w:rsidRPr="00DB614F">
        <w:rPr>
          <w:rFonts w:ascii="Times New Roman" w:hAnsi="Times New Roman" w:cs="Times New Roman"/>
          <w:sz w:val="28"/>
          <w:szCs w:val="28"/>
        </w:rPr>
        <w:t>мастерских для реализации предметной области «Технология» по профилю «Обувное дело».</w:t>
      </w:r>
    </w:p>
    <w:p w:rsidR="00DB614F" w:rsidRP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14F">
        <w:rPr>
          <w:rFonts w:ascii="Times New Roman" w:hAnsi="Times New Roman" w:cs="Times New Roman"/>
          <w:sz w:val="28"/>
          <w:szCs w:val="28"/>
        </w:rPr>
        <w:t>Создание ресурсно-развивающего центра «Импульс» для психолого-педагогического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и коррекционной работы </w:t>
      </w:r>
      <w:r w:rsidRPr="00DB614F">
        <w:rPr>
          <w:rFonts w:ascii="Times New Roman" w:hAnsi="Times New Roman" w:cs="Times New Roman"/>
          <w:sz w:val="28"/>
          <w:szCs w:val="28"/>
        </w:rPr>
        <w:t>с обучающимися с ограниченными возможностями здоровья, обучающихся с инвалидностью по зрению.</w:t>
      </w:r>
    </w:p>
    <w:p w:rsidR="00DB614F" w:rsidRDefault="00DB614F" w:rsidP="00DB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614F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коллектива в педагогическом сообществе.</w:t>
      </w:r>
    </w:p>
    <w:p w:rsidR="008F0753" w:rsidRDefault="008F0753" w:rsidP="00407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53">
        <w:rPr>
          <w:rFonts w:ascii="Times New Roman" w:hAnsi="Times New Roman" w:cs="Times New Roman"/>
          <w:b/>
          <w:sz w:val="28"/>
          <w:szCs w:val="28"/>
        </w:rPr>
        <w:t>Задачи развития школы-интерната, решавшиеся в 2018 - 2019 учебном году: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B2D">
        <w:rPr>
          <w:rFonts w:ascii="Times New Roman" w:hAnsi="Times New Roman" w:cs="Times New Roman"/>
          <w:sz w:val="28"/>
          <w:szCs w:val="28"/>
        </w:rPr>
        <w:t>Общие: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Создание благоприятной для учащихся со зрительной патологией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B2D">
        <w:rPr>
          <w:rFonts w:ascii="Times New Roman" w:hAnsi="Times New Roman" w:cs="Times New Roman"/>
          <w:sz w:val="28"/>
          <w:szCs w:val="28"/>
        </w:rPr>
        <w:t>развивающей образовательной среды, обеспечивающей реа</w:t>
      </w:r>
      <w:r>
        <w:rPr>
          <w:rFonts w:ascii="Times New Roman" w:hAnsi="Times New Roman" w:cs="Times New Roman"/>
          <w:sz w:val="28"/>
          <w:szCs w:val="28"/>
        </w:rPr>
        <w:t xml:space="preserve">лизацию адаптированных основных </w:t>
      </w:r>
      <w:r w:rsidRPr="00407B2D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 федеральными государственными образовательными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B2D">
        <w:rPr>
          <w:rFonts w:ascii="Times New Roman" w:hAnsi="Times New Roman" w:cs="Times New Roman"/>
          <w:sz w:val="28"/>
          <w:szCs w:val="28"/>
        </w:rPr>
        <w:t>стандартами и социальным заказом.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уровня профессиональной </w:t>
      </w:r>
      <w:r w:rsidRPr="00407B2D">
        <w:rPr>
          <w:rFonts w:ascii="Times New Roman" w:hAnsi="Times New Roman" w:cs="Times New Roman"/>
          <w:sz w:val="28"/>
          <w:szCs w:val="28"/>
        </w:rPr>
        <w:t>компетентности и методической подготовки педагогов.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Обеспечение в необходимом объеме доступности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нительного образования для всех </w:t>
      </w:r>
      <w:r w:rsidRPr="00407B2D">
        <w:rPr>
          <w:rFonts w:ascii="Times New Roman" w:hAnsi="Times New Roman" w:cs="Times New Roman"/>
          <w:sz w:val="28"/>
          <w:szCs w:val="28"/>
        </w:rPr>
        <w:t>слепых и слабовидящих учащихся, эффективное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ние социальных и воспитательных </w:t>
      </w:r>
      <w:r w:rsidRPr="00407B2D">
        <w:rPr>
          <w:rFonts w:ascii="Times New Roman" w:hAnsi="Times New Roman" w:cs="Times New Roman"/>
          <w:sz w:val="28"/>
          <w:szCs w:val="28"/>
        </w:rPr>
        <w:t>возможностей включения детей с нарушением зрения и умственной отсталостью в ОДОД школы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B2D">
        <w:rPr>
          <w:rFonts w:ascii="Times New Roman" w:hAnsi="Times New Roman" w:cs="Times New Roman"/>
          <w:sz w:val="28"/>
          <w:szCs w:val="28"/>
        </w:rPr>
        <w:t>интерната.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Создание условий для формирования высоконравственн</w:t>
      </w:r>
      <w:r>
        <w:rPr>
          <w:rFonts w:ascii="Times New Roman" w:hAnsi="Times New Roman" w:cs="Times New Roman"/>
          <w:sz w:val="28"/>
          <w:szCs w:val="28"/>
        </w:rPr>
        <w:t xml:space="preserve">ого, творческого, компетентного </w:t>
      </w:r>
      <w:r w:rsidRPr="00407B2D">
        <w:rPr>
          <w:rFonts w:ascii="Times New Roman" w:hAnsi="Times New Roman" w:cs="Times New Roman"/>
          <w:sz w:val="28"/>
          <w:szCs w:val="28"/>
        </w:rPr>
        <w:t>гражданина России, принимающего судьбу Отечест</w:t>
      </w:r>
      <w:r>
        <w:rPr>
          <w:rFonts w:ascii="Times New Roman" w:hAnsi="Times New Roman" w:cs="Times New Roman"/>
          <w:sz w:val="28"/>
          <w:szCs w:val="28"/>
        </w:rPr>
        <w:t xml:space="preserve">ва как свою личную, осознающего </w:t>
      </w:r>
      <w:r w:rsidRPr="00407B2D">
        <w:rPr>
          <w:rFonts w:ascii="Times New Roman" w:hAnsi="Times New Roman" w:cs="Times New Roman"/>
          <w:sz w:val="28"/>
          <w:szCs w:val="28"/>
        </w:rPr>
        <w:t>ответственность за настоящее и будущее своей страны, укоре</w:t>
      </w:r>
      <w:r>
        <w:rPr>
          <w:rFonts w:ascii="Times New Roman" w:hAnsi="Times New Roman" w:cs="Times New Roman"/>
          <w:sz w:val="28"/>
          <w:szCs w:val="28"/>
        </w:rPr>
        <w:t xml:space="preserve">нённого в духовных и культурных </w:t>
      </w:r>
      <w:r w:rsidRPr="00407B2D">
        <w:rPr>
          <w:rFonts w:ascii="Times New Roman" w:hAnsi="Times New Roman" w:cs="Times New Roman"/>
          <w:sz w:val="28"/>
          <w:szCs w:val="28"/>
        </w:rPr>
        <w:t>традициях многонационального народа Российской Федерации.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Всестороннее развитие, формирование навыков общения,</w:t>
      </w:r>
      <w:r>
        <w:rPr>
          <w:rFonts w:ascii="Times New Roman" w:hAnsi="Times New Roman" w:cs="Times New Roman"/>
          <w:sz w:val="28"/>
          <w:szCs w:val="28"/>
        </w:rPr>
        <w:t xml:space="preserve"> коррекция вторичных </w:t>
      </w:r>
      <w:r w:rsidRPr="00407B2D">
        <w:rPr>
          <w:rFonts w:ascii="Times New Roman" w:hAnsi="Times New Roman" w:cs="Times New Roman"/>
          <w:sz w:val="28"/>
          <w:szCs w:val="28"/>
        </w:rPr>
        <w:t xml:space="preserve">отклонений в процессе коррекционно-развивающего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обучения и реабилитации детей с </w:t>
      </w:r>
      <w:r w:rsidRPr="00407B2D">
        <w:rPr>
          <w:rFonts w:ascii="Times New Roman" w:hAnsi="Times New Roman" w:cs="Times New Roman"/>
          <w:sz w:val="28"/>
          <w:szCs w:val="28"/>
        </w:rPr>
        <w:t>умственной отсталостью и тяжелыми и множественными нарушениями развития.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Совершенствование условий взаимодействия семьи, школы и социальных партнеров через создание единого информационного пространства.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B2D">
        <w:rPr>
          <w:rFonts w:ascii="Times New Roman" w:hAnsi="Times New Roman" w:cs="Times New Roman"/>
          <w:sz w:val="28"/>
          <w:szCs w:val="28"/>
        </w:rPr>
        <w:t>Конкретные: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Выполнение плана практических мероприятий по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поставленных задач на </w:t>
      </w:r>
      <w:r w:rsidRPr="00407B2D">
        <w:rPr>
          <w:rFonts w:ascii="Times New Roman" w:hAnsi="Times New Roman" w:cs="Times New Roman"/>
          <w:sz w:val="28"/>
          <w:szCs w:val="28"/>
        </w:rPr>
        <w:t>2018-19 учебный год.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Совершенствование обучения по федеральным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осударственным образовательным </w:t>
      </w:r>
      <w:r w:rsidRPr="00407B2D">
        <w:rPr>
          <w:rFonts w:ascii="Times New Roman" w:hAnsi="Times New Roman" w:cs="Times New Roman"/>
          <w:sz w:val="28"/>
          <w:szCs w:val="28"/>
        </w:rPr>
        <w:t>стандартам для детей с умственной от</w:t>
      </w:r>
      <w:r>
        <w:rPr>
          <w:rFonts w:ascii="Times New Roman" w:hAnsi="Times New Roman" w:cs="Times New Roman"/>
          <w:sz w:val="28"/>
          <w:szCs w:val="28"/>
        </w:rPr>
        <w:t xml:space="preserve">сталостью учащихся с тяжелыми и </w:t>
      </w:r>
      <w:r w:rsidRPr="00407B2D">
        <w:rPr>
          <w:rFonts w:ascii="Times New Roman" w:hAnsi="Times New Roman" w:cs="Times New Roman"/>
          <w:sz w:val="28"/>
          <w:szCs w:val="28"/>
        </w:rPr>
        <w:t>множественными нарушениями развития (ТМНР).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Совершенствование инновационной деятельности школы-интерната.</w:t>
      </w:r>
    </w:p>
    <w:p w:rsidR="00407B2D" w:rsidRP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 xml:space="preserve">Оптимизация системы учета личностных достижений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07B2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7B2D">
        <w:rPr>
          <w:rFonts w:ascii="Times New Roman" w:hAnsi="Times New Roman" w:cs="Times New Roman"/>
          <w:sz w:val="28"/>
          <w:szCs w:val="28"/>
        </w:rPr>
        <w:t>щихся.</w:t>
      </w:r>
    </w:p>
    <w:p w:rsid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7B2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школы- интернат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B2D" w:rsidRDefault="00407B2D" w:rsidP="0040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B2D" w:rsidRPr="00407B2D" w:rsidRDefault="00407B2D" w:rsidP="00407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2D">
        <w:rPr>
          <w:rFonts w:ascii="Times New Roman" w:hAnsi="Times New Roman" w:cs="Times New Roman"/>
          <w:b/>
          <w:sz w:val="28"/>
          <w:szCs w:val="28"/>
        </w:rPr>
        <w:t>2. Особенности образовательного процесса.</w:t>
      </w:r>
    </w:p>
    <w:p w:rsidR="00801B7B" w:rsidRDefault="00B53582" w:rsidP="0049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автономное учреждение </w:t>
      </w:r>
      <w:r w:rsidR="00DB614F">
        <w:rPr>
          <w:rFonts w:ascii="Times New Roman" w:hAnsi="Times New Roman" w:cs="Times New Roman"/>
          <w:sz w:val="28"/>
          <w:szCs w:val="28"/>
        </w:rPr>
        <w:t xml:space="preserve">Амурской области «Свободненская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специальная (коррекционная) школа-интернат» реализует в настоящее время государственное задание по предоставлению комплекса образовательных услуг </w:t>
      </w:r>
      <w:r w:rsidR="006C6388" w:rsidRPr="00801B7B">
        <w:rPr>
          <w:rFonts w:ascii="Times New Roman" w:hAnsi="Times New Roman" w:cs="Times New Roman"/>
          <w:sz w:val="28"/>
          <w:szCs w:val="28"/>
        </w:rPr>
        <w:t>для слепых</w:t>
      </w:r>
      <w:r w:rsidR="006C6388">
        <w:rPr>
          <w:rFonts w:ascii="Times New Roman" w:hAnsi="Times New Roman" w:cs="Times New Roman"/>
          <w:sz w:val="28"/>
          <w:szCs w:val="28"/>
        </w:rPr>
        <w:t xml:space="preserve"> и слабовидящих обучающихся </w:t>
      </w:r>
      <w:r w:rsidR="006C6388" w:rsidRPr="00801B7B">
        <w:rPr>
          <w:rFonts w:ascii="Times New Roman" w:hAnsi="Times New Roman" w:cs="Times New Roman"/>
          <w:sz w:val="28"/>
          <w:szCs w:val="28"/>
        </w:rPr>
        <w:t>и</w:t>
      </w:r>
      <w:r w:rsidR="006C6388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6C6388" w:rsidRPr="00801B7B">
        <w:rPr>
          <w:rFonts w:ascii="Times New Roman" w:hAnsi="Times New Roman" w:cs="Times New Roman"/>
          <w:sz w:val="28"/>
          <w:szCs w:val="28"/>
        </w:rPr>
        <w:t>умственной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 отсталостью </w:t>
      </w:r>
      <w:r w:rsidR="006C6388">
        <w:rPr>
          <w:rFonts w:ascii="Times New Roman" w:hAnsi="Times New Roman" w:cs="Times New Roman"/>
          <w:sz w:val="28"/>
          <w:szCs w:val="28"/>
        </w:rPr>
        <w:t>(интеллектуальными нарушениями).</w:t>
      </w:r>
    </w:p>
    <w:p w:rsidR="006C6388" w:rsidRPr="00801B7B" w:rsidRDefault="00B53582" w:rsidP="0049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88">
        <w:rPr>
          <w:rFonts w:ascii="Times New Roman" w:hAnsi="Times New Roman" w:cs="Times New Roman"/>
          <w:sz w:val="28"/>
          <w:szCs w:val="28"/>
        </w:rPr>
        <w:t>Образовательная организация состоит из двух отделение. В первом отделении обучаются и воспитываются слепые и слабовидящие обучающиеся. Во втором отделении обучаются и воспитываются дети –сироты и дети, оставшиеся без попечения родителей с умственной отсталостью (интеллектуальными нарушениями).</w:t>
      </w:r>
    </w:p>
    <w:p w:rsidR="00801B7B" w:rsidRPr="00535942" w:rsidRDefault="00801B7B" w:rsidP="00B53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Основные образовательные программы: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Адаптированная основная общеобразовательная программа начального общего образования </w:t>
      </w:r>
      <w:r w:rsidR="004924EC">
        <w:rPr>
          <w:rFonts w:ascii="Times New Roman" w:hAnsi="Times New Roman" w:cs="Times New Roman"/>
          <w:sz w:val="28"/>
          <w:szCs w:val="28"/>
        </w:rPr>
        <w:t>для слепых и слабовидящих детей - срок освоения 4 года.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Адаптированная основная общеобразовательная программа основного общего образования для слепых и слабовидящих детей</w:t>
      </w:r>
      <w:r w:rsidR="004924EC">
        <w:rPr>
          <w:rFonts w:ascii="Times New Roman" w:hAnsi="Times New Roman" w:cs="Times New Roman"/>
          <w:sz w:val="28"/>
          <w:szCs w:val="28"/>
        </w:rPr>
        <w:t xml:space="preserve"> - срок освоения 6 лет.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Адаптированная основная общеобразовательная программа для слепых и слабовидящих </w:t>
      </w:r>
      <w:r w:rsidR="00B53582">
        <w:rPr>
          <w:rFonts w:ascii="Times New Roman" w:hAnsi="Times New Roman" w:cs="Times New Roman"/>
          <w:sz w:val="28"/>
          <w:szCs w:val="28"/>
        </w:rPr>
        <w:t>детей с умственной отсталостью (</w:t>
      </w:r>
      <w:r w:rsidR="004924EC">
        <w:rPr>
          <w:rFonts w:ascii="Times New Roman" w:hAnsi="Times New Roman" w:cs="Times New Roman"/>
          <w:sz w:val="28"/>
          <w:szCs w:val="28"/>
        </w:rPr>
        <w:t>интеллектуальными нарушениями) - срок освоения начальной школы 5 лет, основной школы 5 лет.</w:t>
      </w:r>
    </w:p>
    <w:p w:rsidR="00B53582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Адаптированная основная общеобразовательная программа для детей с умственной отсталостью (</w:t>
      </w:r>
      <w:r w:rsidR="00B53582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  <w:r w:rsidR="004924EC" w:rsidRPr="004924EC">
        <w:rPr>
          <w:rFonts w:ascii="Times New Roman" w:hAnsi="Times New Roman" w:cs="Times New Roman"/>
          <w:sz w:val="28"/>
          <w:szCs w:val="28"/>
        </w:rPr>
        <w:t xml:space="preserve"> </w:t>
      </w:r>
      <w:r w:rsidR="004924EC">
        <w:rPr>
          <w:rFonts w:ascii="Times New Roman" w:hAnsi="Times New Roman" w:cs="Times New Roman"/>
          <w:sz w:val="28"/>
          <w:szCs w:val="28"/>
        </w:rPr>
        <w:t>- срок освоения 9 лет.</w:t>
      </w:r>
    </w:p>
    <w:p w:rsidR="00B53582" w:rsidRPr="00535942" w:rsidRDefault="00801B7B" w:rsidP="00B53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программы:</w:t>
      </w:r>
    </w:p>
    <w:p w:rsidR="00801B7B" w:rsidRPr="00801B7B" w:rsidRDefault="00B53582" w:rsidP="00B53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7B" w:rsidRPr="00801B7B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направление;</w:t>
      </w:r>
    </w:p>
    <w:p w:rsidR="00801B7B" w:rsidRPr="00801B7B" w:rsidRDefault="00B53582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7B" w:rsidRPr="00801B7B">
        <w:rPr>
          <w:rFonts w:ascii="Times New Roman" w:hAnsi="Times New Roman" w:cs="Times New Roman"/>
          <w:sz w:val="28"/>
          <w:szCs w:val="28"/>
        </w:rPr>
        <w:t>физкультурно-спортивное   направление;</w:t>
      </w:r>
    </w:p>
    <w:p w:rsidR="00801B7B" w:rsidRPr="00801B7B" w:rsidRDefault="00B53582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7B" w:rsidRPr="00801B7B">
        <w:rPr>
          <w:rFonts w:ascii="Times New Roman" w:hAnsi="Times New Roman" w:cs="Times New Roman"/>
          <w:sz w:val="28"/>
          <w:szCs w:val="28"/>
        </w:rPr>
        <w:t>туристско-краеведческое направление;</w:t>
      </w:r>
    </w:p>
    <w:p w:rsidR="00B53582" w:rsidRDefault="00B53582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музыкальное направление.</w:t>
      </w:r>
    </w:p>
    <w:p w:rsidR="00801B7B" w:rsidRPr="00535942" w:rsidRDefault="00801B7B" w:rsidP="00B53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Программы коррекционных курсов: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охрана остаточного зрения и развитие зрительного восприятия;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ритмика;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развитие осязания и мелкой моторики;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развитие мимики и пантомимики;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пространственная ориентировка;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коррекция недостатков развития и трудотерапия;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ориентировка в пространстве; 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развитие коммуникативной деятельности; 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предметно-практическая деятельность;</w:t>
      </w:r>
    </w:p>
    <w:p w:rsidR="00B53582" w:rsidRDefault="004924EC" w:rsidP="0049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 физическая культура.</w:t>
      </w:r>
    </w:p>
    <w:p w:rsidR="00801B7B" w:rsidRPr="00535942" w:rsidRDefault="00801B7B" w:rsidP="00492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Режим работы образовательной организации.</w:t>
      </w:r>
    </w:p>
    <w:p w:rsidR="00801B7B" w:rsidRPr="00801B7B" w:rsidRDefault="00801B7B" w:rsidP="00492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Начало учебного года – 1 сентября.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В 1 классах- 33 недели;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Во 2-10 классах- 34 недели;</w:t>
      </w:r>
    </w:p>
    <w:p w:rsidR="00801B7B" w:rsidRP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Продолжительность учебных периодов:</w:t>
      </w:r>
    </w:p>
    <w:p w:rsidR="00801B7B" w:rsidRDefault="00801B7B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В 1-9 классах учебный год делится на 4 четверти.</w:t>
      </w:r>
    </w:p>
    <w:p w:rsidR="004924EC" w:rsidRPr="00801B7B" w:rsidRDefault="004924EC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В 10 классе -  на полугодия.</w:t>
      </w:r>
    </w:p>
    <w:tbl>
      <w:tblPr>
        <w:tblStyle w:val="3"/>
        <w:tblpPr w:leftFromText="180" w:rightFromText="180" w:vertAnchor="text" w:horzAnchor="margin" w:tblpXSpec="center" w:tblpY="265"/>
        <w:tblW w:w="9432" w:type="dxa"/>
        <w:tblLook w:val="04A0" w:firstRow="1" w:lastRow="0" w:firstColumn="1" w:lastColumn="0" w:noHBand="0" w:noVBand="1"/>
      </w:tblPr>
      <w:tblGrid>
        <w:gridCol w:w="1624"/>
        <w:gridCol w:w="2628"/>
        <w:gridCol w:w="3114"/>
        <w:gridCol w:w="2066"/>
      </w:tblGrid>
      <w:tr w:rsidR="004924EC" w:rsidRPr="002C321A" w:rsidTr="004924EC">
        <w:trPr>
          <w:trHeight w:val="324"/>
        </w:trPr>
        <w:tc>
          <w:tcPr>
            <w:tcW w:w="162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28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01.09.2018-26.10.2018</w:t>
            </w:r>
          </w:p>
        </w:tc>
        <w:tc>
          <w:tcPr>
            <w:tcW w:w="2066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для 1-9 классов</w:t>
            </w:r>
          </w:p>
        </w:tc>
      </w:tr>
      <w:tr w:rsidR="004924EC" w:rsidRPr="002C321A" w:rsidTr="004924EC">
        <w:trPr>
          <w:trHeight w:val="312"/>
        </w:trPr>
        <w:tc>
          <w:tcPr>
            <w:tcW w:w="162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28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05.11.2018-28.12.2018</w:t>
            </w:r>
          </w:p>
        </w:tc>
        <w:tc>
          <w:tcPr>
            <w:tcW w:w="2066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для 1-9 классов</w:t>
            </w:r>
          </w:p>
        </w:tc>
      </w:tr>
      <w:tr w:rsidR="004924EC" w:rsidRPr="002C321A" w:rsidTr="004924EC">
        <w:trPr>
          <w:trHeight w:val="324"/>
        </w:trPr>
        <w:tc>
          <w:tcPr>
            <w:tcW w:w="162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628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10 учебных недель</w:t>
            </w: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14.01.2019-24.03.2019</w:t>
            </w:r>
          </w:p>
        </w:tc>
        <w:tc>
          <w:tcPr>
            <w:tcW w:w="2066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для 2-9 классов</w:t>
            </w:r>
          </w:p>
        </w:tc>
      </w:tr>
      <w:tr w:rsidR="004924EC" w:rsidRPr="002C321A" w:rsidTr="004924EC">
        <w:trPr>
          <w:trHeight w:val="324"/>
        </w:trPr>
        <w:tc>
          <w:tcPr>
            <w:tcW w:w="162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628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9 учебных недель</w:t>
            </w: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14.01.2019-24.03.2019</w:t>
            </w:r>
          </w:p>
        </w:tc>
        <w:tc>
          <w:tcPr>
            <w:tcW w:w="2066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для 1классов</w:t>
            </w:r>
          </w:p>
        </w:tc>
      </w:tr>
      <w:tr w:rsidR="004924EC" w:rsidRPr="002C321A" w:rsidTr="004924EC">
        <w:trPr>
          <w:trHeight w:val="312"/>
        </w:trPr>
        <w:tc>
          <w:tcPr>
            <w:tcW w:w="162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628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учебных недель </w:t>
            </w: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01.04.2019-26.05.2019</w:t>
            </w:r>
          </w:p>
        </w:tc>
        <w:tc>
          <w:tcPr>
            <w:tcW w:w="2066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для 1-9 классов</w:t>
            </w:r>
          </w:p>
        </w:tc>
      </w:tr>
      <w:tr w:rsidR="004924EC" w:rsidRPr="002C321A" w:rsidTr="002C321A">
        <w:trPr>
          <w:trHeight w:val="70"/>
        </w:trPr>
        <w:tc>
          <w:tcPr>
            <w:tcW w:w="9432" w:type="dxa"/>
            <w:gridSpan w:val="4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24EC" w:rsidRPr="002C321A" w:rsidTr="004924EC">
        <w:trPr>
          <w:trHeight w:val="324"/>
        </w:trPr>
        <w:tc>
          <w:tcPr>
            <w:tcW w:w="1624" w:type="dxa"/>
            <w:vMerge w:val="restart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628" w:type="dxa"/>
            <w:vMerge w:val="restart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16 учебных недель</w:t>
            </w: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01.09.2018-26.10.2018</w:t>
            </w:r>
          </w:p>
        </w:tc>
        <w:tc>
          <w:tcPr>
            <w:tcW w:w="2066" w:type="dxa"/>
            <w:vMerge w:val="restart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Для 10 класса</w:t>
            </w:r>
          </w:p>
        </w:tc>
      </w:tr>
      <w:tr w:rsidR="004924EC" w:rsidRPr="002C321A" w:rsidTr="004924EC">
        <w:trPr>
          <w:trHeight w:val="143"/>
        </w:trPr>
        <w:tc>
          <w:tcPr>
            <w:tcW w:w="1624" w:type="dxa"/>
            <w:vMerge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05.11.2018-28.12.2018</w:t>
            </w:r>
          </w:p>
        </w:tc>
        <w:tc>
          <w:tcPr>
            <w:tcW w:w="2066" w:type="dxa"/>
            <w:vMerge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24EC" w:rsidRPr="002C321A" w:rsidTr="004924EC">
        <w:trPr>
          <w:trHeight w:val="324"/>
        </w:trPr>
        <w:tc>
          <w:tcPr>
            <w:tcW w:w="1624" w:type="dxa"/>
            <w:vMerge w:val="restart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28" w:type="dxa"/>
            <w:vMerge w:val="restart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18 учебных недель</w:t>
            </w: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14.01.2019-24.03.2019</w:t>
            </w:r>
          </w:p>
        </w:tc>
        <w:tc>
          <w:tcPr>
            <w:tcW w:w="2066" w:type="dxa"/>
            <w:vMerge w:val="restart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Для 10 класса</w:t>
            </w:r>
          </w:p>
        </w:tc>
      </w:tr>
      <w:tr w:rsidR="004924EC" w:rsidRPr="002C321A" w:rsidTr="004924EC">
        <w:trPr>
          <w:trHeight w:val="143"/>
        </w:trPr>
        <w:tc>
          <w:tcPr>
            <w:tcW w:w="1624" w:type="dxa"/>
            <w:vMerge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01.04.2019-26.05.2019</w:t>
            </w:r>
          </w:p>
        </w:tc>
        <w:tc>
          <w:tcPr>
            <w:tcW w:w="2066" w:type="dxa"/>
            <w:vMerge/>
          </w:tcPr>
          <w:p w:rsidR="004924EC" w:rsidRPr="002C321A" w:rsidRDefault="004924EC" w:rsidP="004924E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24EC" w:rsidRPr="00801B7B" w:rsidRDefault="004924EC" w:rsidP="00B53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B7B" w:rsidRPr="00801B7B" w:rsidRDefault="00A953F2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   Круглосуточный режим работы школы-интерната для иногородних воспитанников, детей – сирот и детей, оставшихся без попечения родителей.</w:t>
      </w:r>
    </w:p>
    <w:p w:rsidR="00801B7B" w:rsidRP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Для иных обучающихся:</w:t>
      </w:r>
    </w:p>
    <w:p w:rsidR="00801B7B" w:rsidRPr="00801B7B" w:rsidRDefault="00A953F2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 пятница с 8.30 </w:t>
      </w:r>
      <w:r w:rsidR="00801B7B" w:rsidRPr="00801B7B">
        <w:rPr>
          <w:rFonts w:ascii="Times New Roman" w:hAnsi="Times New Roman" w:cs="Times New Roman"/>
          <w:sz w:val="28"/>
          <w:szCs w:val="28"/>
        </w:rPr>
        <w:t>-18.00</w:t>
      </w:r>
    </w:p>
    <w:p w:rsidR="00801B7B" w:rsidRP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Суббота -  8.30</w:t>
      </w:r>
      <w:r w:rsidR="00A953F2">
        <w:rPr>
          <w:rFonts w:ascii="Times New Roman" w:hAnsi="Times New Roman" w:cs="Times New Roman"/>
          <w:sz w:val="28"/>
          <w:szCs w:val="28"/>
        </w:rPr>
        <w:t xml:space="preserve"> </w:t>
      </w:r>
      <w:r w:rsidRPr="00801B7B">
        <w:rPr>
          <w:rFonts w:ascii="Times New Roman" w:hAnsi="Times New Roman" w:cs="Times New Roman"/>
          <w:sz w:val="28"/>
          <w:szCs w:val="28"/>
        </w:rPr>
        <w:t>- 11.30</w:t>
      </w:r>
    </w:p>
    <w:p w:rsidR="00801B7B" w:rsidRP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Продолжительность учебной недели: 5-дневная для 1-10 классов</w:t>
      </w:r>
    </w:p>
    <w:p w:rsidR="00801B7B" w:rsidRP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Начало занятий в 8 часов 30 минут.</w:t>
      </w:r>
    </w:p>
    <w:p w:rsidR="00801B7B" w:rsidRP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Обучение осуществляется в 1 смену.</w:t>
      </w:r>
    </w:p>
    <w:p w:rsidR="00801B7B" w:rsidRP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Обучение в первом классе осуществляется с соблюдением следующих дополнительных требований:</w:t>
      </w:r>
    </w:p>
    <w:p w:rsidR="00801B7B" w:rsidRP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Учебные занятия проводятся по пятидневной учебной неделе и только в первую смену. Используется «ступенчатый» режим обучения: в сентябре-октябре по 3 урока в день по 35 минут каждый, в ноябре-декабре по 4 урока по 35</w:t>
      </w:r>
      <w:r w:rsidR="00A953F2">
        <w:rPr>
          <w:rFonts w:ascii="Times New Roman" w:hAnsi="Times New Roman" w:cs="Times New Roman"/>
          <w:sz w:val="28"/>
          <w:szCs w:val="28"/>
        </w:rPr>
        <w:t xml:space="preserve"> минут каждый, </w:t>
      </w:r>
      <w:r w:rsidRPr="00801B7B">
        <w:rPr>
          <w:rFonts w:ascii="Times New Roman" w:hAnsi="Times New Roman" w:cs="Times New Roman"/>
          <w:sz w:val="28"/>
          <w:szCs w:val="28"/>
        </w:rPr>
        <w:t>январе –мае по 4 урока по 40 минут каждый.</w:t>
      </w:r>
    </w:p>
    <w:p w:rsidR="00801B7B" w:rsidRPr="00801B7B" w:rsidRDefault="00A953F2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первом полугодии </w:t>
      </w:r>
      <w:r w:rsidR="00801B7B" w:rsidRPr="00801B7B">
        <w:rPr>
          <w:rFonts w:ascii="Times New Roman" w:hAnsi="Times New Roman" w:cs="Times New Roman"/>
          <w:sz w:val="28"/>
          <w:szCs w:val="28"/>
        </w:rPr>
        <w:t>в середине учебного дня организовано проведение динамической паузы продолжительностью не менее 40 минут.</w:t>
      </w:r>
    </w:p>
    <w:p w:rsidR="00801B7B" w:rsidRDefault="00801B7B" w:rsidP="00A95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Расписание звонков для 1 класса: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557"/>
        <w:gridCol w:w="3680"/>
      </w:tblGrid>
      <w:tr w:rsidR="00A953F2" w:rsidRPr="00A953F2" w:rsidTr="002C321A">
        <w:trPr>
          <w:trHeight w:val="314"/>
        </w:trPr>
        <w:tc>
          <w:tcPr>
            <w:tcW w:w="9237" w:type="dxa"/>
            <w:gridSpan w:val="2"/>
          </w:tcPr>
          <w:p w:rsidR="00A953F2" w:rsidRPr="00A953F2" w:rsidRDefault="00A953F2" w:rsidP="00A953F2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 отделение</w:t>
            </w: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C321A" w:rsidRPr="00A953F2" w:rsidTr="0075591F">
        <w:trPr>
          <w:trHeight w:val="314"/>
        </w:trPr>
        <w:tc>
          <w:tcPr>
            <w:tcW w:w="5557" w:type="dxa"/>
          </w:tcPr>
          <w:p w:rsidR="002C321A" w:rsidRPr="002C321A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2C321A" w:rsidRPr="002C321A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2C321A" w:rsidRPr="002C321A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 урок - 8.30 - 9.05</w:t>
            </w:r>
          </w:p>
          <w:p w:rsidR="002C321A" w:rsidRPr="002C321A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2 урок - 9.20 - 9.55</w:t>
            </w:r>
          </w:p>
          <w:p w:rsidR="002C321A" w:rsidRPr="002C321A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3 урок - 10.20 - 10.55</w:t>
            </w:r>
          </w:p>
          <w:p w:rsidR="002C321A" w:rsidRPr="002C321A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уроки отводятся на проведение подвижных игр, прогулок, творческих заданий</w:t>
            </w:r>
          </w:p>
          <w:p w:rsidR="002C321A" w:rsidRPr="00A953F2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  <w:r w:rsidR="0075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591F" w:rsidRPr="002C321A">
              <w:rPr>
                <w:rFonts w:ascii="Times New Roman" w:eastAsia="Calibri" w:hAnsi="Times New Roman" w:cs="Times New Roman"/>
                <w:sz w:val="24"/>
                <w:szCs w:val="24"/>
              </w:rPr>
              <w:t>12.10 - 12.50</w:t>
            </w:r>
          </w:p>
        </w:tc>
        <w:tc>
          <w:tcPr>
            <w:tcW w:w="3680" w:type="dxa"/>
          </w:tcPr>
          <w:p w:rsidR="002C321A" w:rsidRPr="00A953F2" w:rsidRDefault="002C321A" w:rsidP="002C321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четверть</w:t>
            </w:r>
          </w:p>
          <w:p w:rsidR="002C321A" w:rsidRPr="00A953F2" w:rsidRDefault="002C321A" w:rsidP="002C321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2C321A" w:rsidRPr="00A953F2" w:rsidRDefault="002C321A" w:rsidP="002C321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 урок - 8.30 - 9.05</w:t>
            </w:r>
          </w:p>
          <w:p w:rsidR="002C321A" w:rsidRPr="00A953F2" w:rsidRDefault="002C321A" w:rsidP="002C321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2 урок - 9.20 - 9.55</w:t>
            </w:r>
          </w:p>
          <w:p w:rsidR="002C321A" w:rsidRPr="00A953F2" w:rsidRDefault="002C321A" w:rsidP="002C321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3 урок - 10.20 - 10.55</w:t>
            </w:r>
          </w:p>
          <w:p w:rsidR="002C321A" w:rsidRPr="00A953F2" w:rsidRDefault="002C321A" w:rsidP="002C321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4 урок - 11.20 - 12.00</w:t>
            </w:r>
          </w:p>
          <w:p w:rsidR="002C321A" w:rsidRPr="00A953F2" w:rsidRDefault="002C321A" w:rsidP="002C321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  <w:p w:rsidR="002C321A" w:rsidRPr="00A953F2" w:rsidRDefault="002C321A" w:rsidP="002C321A">
            <w:pPr>
              <w:tabs>
                <w:tab w:val="center" w:pos="521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12.10 - 12.50</w:t>
            </w:r>
          </w:p>
        </w:tc>
      </w:tr>
      <w:tr w:rsidR="00A953F2" w:rsidRPr="00A953F2" w:rsidTr="002C321A">
        <w:trPr>
          <w:trHeight w:val="314"/>
        </w:trPr>
        <w:tc>
          <w:tcPr>
            <w:tcW w:w="9237" w:type="dxa"/>
            <w:gridSpan w:val="2"/>
          </w:tcPr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отделение</w:t>
            </w:r>
          </w:p>
        </w:tc>
      </w:tr>
      <w:tr w:rsidR="00A953F2" w:rsidRPr="00A953F2" w:rsidTr="0075591F">
        <w:trPr>
          <w:trHeight w:val="2696"/>
        </w:trPr>
        <w:tc>
          <w:tcPr>
            <w:tcW w:w="5557" w:type="dxa"/>
          </w:tcPr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 урок - 8.30 - 9.05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2 урок - 9.20 - 9.55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3 урок - 10.10 - 10.45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уроки отводятся на проведение подвижных игр, прогулок, творческих заданий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12.00 - 12.40</w:t>
            </w:r>
          </w:p>
        </w:tc>
        <w:tc>
          <w:tcPr>
            <w:tcW w:w="3680" w:type="dxa"/>
          </w:tcPr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 урок - 8.30 - 9.05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2 урок - 9.20 - 9.55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3 урок - 10.10 - 10.45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4 урок - 11.10 - 11.50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</w:t>
            </w:r>
          </w:p>
          <w:p w:rsidR="00A953F2" w:rsidRPr="00A953F2" w:rsidRDefault="00A953F2" w:rsidP="00A953F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F2">
              <w:rPr>
                <w:rFonts w:ascii="Times New Roman" w:eastAsia="Calibri" w:hAnsi="Times New Roman" w:cs="Times New Roman"/>
                <w:sz w:val="24"/>
                <w:szCs w:val="24"/>
              </w:rPr>
              <w:t>12.00 - 12.40</w:t>
            </w:r>
          </w:p>
        </w:tc>
      </w:tr>
    </w:tbl>
    <w:p w:rsidR="00801B7B" w:rsidRPr="00801B7B" w:rsidRDefault="00A953F2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Продолжительность урока во 2-10 класса составляет 40 минут. Проведение нулевых уроков запрещено. Все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олнительные занятия проводятся </w:t>
      </w:r>
      <w:r w:rsidR="00801B7B" w:rsidRPr="00801B7B">
        <w:rPr>
          <w:rFonts w:ascii="Times New Roman" w:hAnsi="Times New Roman" w:cs="Times New Roman"/>
          <w:sz w:val="28"/>
          <w:szCs w:val="28"/>
        </w:rPr>
        <w:t>с перерывом не менее 30 минут после окончания последнего урока.</w:t>
      </w:r>
    </w:p>
    <w:p w:rsid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Расписание звонков: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256"/>
        <w:gridCol w:w="3981"/>
      </w:tblGrid>
      <w:tr w:rsidR="004924EC" w:rsidRPr="004924EC" w:rsidTr="004924EC">
        <w:tc>
          <w:tcPr>
            <w:tcW w:w="5256" w:type="dxa"/>
          </w:tcPr>
          <w:p w:rsidR="004924EC" w:rsidRPr="004924EC" w:rsidRDefault="004924EC" w:rsidP="004924EC">
            <w:pPr>
              <w:tabs>
                <w:tab w:val="center" w:pos="52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1 отделение</w:t>
            </w: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81" w:type="dxa"/>
          </w:tcPr>
          <w:p w:rsidR="004924EC" w:rsidRPr="004924EC" w:rsidRDefault="004924EC" w:rsidP="004924EC">
            <w:pPr>
              <w:tabs>
                <w:tab w:val="center" w:pos="521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2 отделение</w:t>
            </w:r>
          </w:p>
        </w:tc>
      </w:tr>
      <w:tr w:rsidR="004924EC" w:rsidRPr="004924EC" w:rsidTr="002C321A">
        <w:trPr>
          <w:trHeight w:val="2085"/>
        </w:trPr>
        <w:tc>
          <w:tcPr>
            <w:tcW w:w="5256" w:type="dxa"/>
          </w:tcPr>
          <w:p w:rsidR="004924EC" w:rsidRPr="004924EC" w:rsidRDefault="004924EC" w:rsidP="004924EC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1 урок - 8.30 - 9.10</w:t>
            </w:r>
          </w:p>
          <w:p w:rsidR="004924EC" w:rsidRPr="004924EC" w:rsidRDefault="004924EC" w:rsidP="004924EC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2 урок - 9.20 - 10.00</w:t>
            </w:r>
          </w:p>
          <w:p w:rsidR="004924EC" w:rsidRPr="004924EC" w:rsidRDefault="004924EC" w:rsidP="004924EC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3 урок - 10.20 - 11.00</w:t>
            </w:r>
          </w:p>
          <w:p w:rsidR="004924EC" w:rsidRPr="004924EC" w:rsidRDefault="004924EC" w:rsidP="004924EC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4 урок - 11.20 - 12.00</w:t>
            </w:r>
          </w:p>
          <w:p w:rsidR="004924EC" w:rsidRPr="004924EC" w:rsidRDefault="004924EC" w:rsidP="004924EC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5 урок - 12.10 - 12.50</w:t>
            </w:r>
          </w:p>
          <w:p w:rsidR="004924EC" w:rsidRPr="004924EC" w:rsidRDefault="004924EC" w:rsidP="004924EC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6 урок - 13.00 - 13.40</w:t>
            </w:r>
          </w:p>
          <w:p w:rsidR="004924EC" w:rsidRPr="004924EC" w:rsidRDefault="004924EC" w:rsidP="004924EC">
            <w:pPr>
              <w:ind w:left="1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7 урок - 14.00 - 14.40</w:t>
            </w:r>
          </w:p>
        </w:tc>
        <w:tc>
          <w:tcPr>
            <w:tcW w:w="3981" w:type="dxa"/>
          </w:tcPr>
          <w:p w:rsidR="004924EC" w:rsidRPr="004924EC" w:rsidRDefault="004924EC" w:rsidP="004924EC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1 урок - 08.30 - 09.10</w:t>
            </w:r>
          </w:p>
          <w:p w:rsidR="004924EC" w:rsidRPr="004924EC" w:rsidRDefault="004924EC" w:rsidP="004924EC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2 урок - 09.20 - 10.00</w:t>
            </w:r>
          </w:p>
          <w:p w:rsidR="004924EC" w:rsidRPr="004924EC" w:rsidRDefault="004924EC" w:rsidP="004924EC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3 урок - 10.10 - 10.50</w:t>
            </w:r>
          </w:p>
          <w:p w:rsidR="004924EC" w:rsidRPr="004924EC" w:rsidRDefault="004924EC" w:rsidP="004924EC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4 урок - 11.10 - 11.50</w:t>
            </w:r>
          </w:p>
          <w:p w:rsidR="004924EC" w:rsidRPr="004924EC" w:rsidRDefault="004924EC" w:rsidP="004924EC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5 урок - 12.00 - 12.40</w:t>
            </w:r>
          </w:p>
          <w:p w:rsidR="004924EC" w:rsidRPr="004924EC" w:rsidRDefault="004924EC" w:rsidP="004924EC">
            <w:pPr>
              <w:tabs>
                <w:tab w:val="center" w:pos="52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6 урок - 12.50 - 13.30</w:t>
            </w:r>
          </w:p>
          <w:p w:rsidR="004924EC" w:rsidRPr="004924EC" w:rsidRDefault="004924EC" w:rsidP="00492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EC">
              <w:rPr>
                <w:rFonts w:ascii="Times New Roman" w:eastAsia="Calibri" w:hAnsi="Times New Roman" w:cs="Times New Roman"/>
                <w:sz w:val="24"/>
                <w:szCs w:val="24"/>
              </w:rPr>
              <w:t>7 урок - 13.50 - 14.30</w:t>
            </w:r>
          </w:p>
        </w:tc>
      </w:tr>
    </w:tbl>
    <w:p w:rsidR="004924EC" w:rsidRPr="00801B7B" w:rsidRDefault="004924EC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 воскресенье и праздничные дни образовательное учреждение работает только для иногородних воспитанников, детей – сирот и детей, оставшихся без попечения роди</w:t>
      </w:r>
      <w:r w:rsidR="002C321A"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801B7B" w:rsidRPr="00535942" w:rsidRDefault="00801B7B" w:rsidP="004C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Расписание работы групп интерната.</w:t>
      </w:r>
    </w:p>
    <w:p w:rsidR="00801B7B" w:rsidRP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 2018-2019</w:t>
      </w:r>
      <w:r w:rsidR="0075591F">
        <w:rPr>
          <w:rFonts w:ascii="Times New Roman" w:hAnsi="Times New Roman" w:cs="Times New Roman"/>
          <w:sz w:val="28"/>
          <w:szCs w:val="28"/>
        </w:rPr>
        <w:t xml:space="preserve"> </w:t>
      </w:r>
      <w:r w:rsidRPr="00801B7B">
        <w:rPr>
          <w:rFonts w:ascii="Times New Roman" w:hAnsi="Times New Roman" w:cs="Times New Roman"/>
          <w:sz w:val="28"/>
          <w:szCs w:val="28"/>
        </w:rPr>
        <w:t xml:space="preserve">учебном году в школе-интернате </w:t>
      </w:r>
      <w:r w:rsidR="0075591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01B7B">
        <w:rPr>
          <w:rFonts w:ascii="Times New Roman" w:hAnsi="Times New Roman" w:cs="Times New Roman"/>
          <w:sz w:val="28"/>
          <w:szCs w:val="28"/>
        </w:rPr>
        <w:t>открыто 25 групп,</w:t>
      </w:r>
    </w:p>
    <w:p w:rsidR="00801B7B" w:rsidRPr="00801B7B" w:rsidRDefault="0075591F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12 групп,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с круглосуточным режимом работы, с понедельника по воскресенье. </w:t>
      </w:r>
    </w:p>
    <w:p w:rsidR="00801B7B" w:rsidRP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13 групп, режим работы с понедельника по пятницу, пос</w:t>
      </w:r>
      <w:r w:rsidR="0075591F">
        <w:rPr>
          <w:rFonts w:ascii="Times New Roman" w:hAnsi="Times New Roman" w:cs="Times New Roman"/>
          <w:sz w:val="28"/>
          <w:szCs w:val="28"/>
        </w:rPr>
        <w:t xml:space="preserve">ле окончания уроков согласно </w:t>
      </w:r>
      <w:r w:rsidRPr="00801B7B">
        <w:rPr>
          <w:rFonts w:ascii="Times New Roman" w:hAnsi="Times New Roman" w:cs="Times New Roman"/>
          <w:sz w:val="28"/>
          <w:szCs w:val="28"/>
        </w:rPr>
        <w:t xml:space="preserve">графику работы воспитателей. </w:t>
      </w:r>
    </w:p>
    <w:p w:rsidR="00801B7B" w:rsidRP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Промежуточная аттестация обучающихся проводи</w:t>
      </w:r>
      <w:r w:rsidR="0075591F">
        <w:rPr>
          <w:rFonts w:ascii="Times New Roman" w:hAnsi="Times New Roman" w:cs="Times New Roman"/>
          <w:sz w:val="28"/>
          <w:szCs w:val="28"/>
        </w:rPr>
        <w:t>лась</w:t>
      </w:r>
      <w:r w:rsidRPr="00801B7B">
        <w:rPr>
          <w:rFonts w:ascii="Times New Roman" w:hAnsi="Times New Roman" w:cs="Times New Roman"/>
          <w:sz w:val="28"/>
          <w:szCs w:val="28"/>
        </w:rPr>
        <w:t xml:space="preserve"> со второго класса. Промежуточная аттестация подразделяется на:</w:t>
      </w:r>
    </w:p>
    <w:p w:rsidR="00801B7B" w:rsidRP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текущую аттестацию-</w:t>
      </w:r>
      <w:r w:rsidR="0075591F">
        <w:rPr>
          <w:rFonts w:ascii="Times New Roman" w:hAnsi="Times New Roman" w:cs="Times New Roman"/>
          <w:sz w:val="28"/>
          <w:szCs w:val="28"/>
        </w:rPr>
        <w:t xml:space="preserve"> </w:t>
      </w:r>
      <w:r w:rsidRPr="00801B7B">
        <w:rPr>
          <w:rFonts w:ascii="Times New Roman" w:hAnsi="Times New Roman" w:cs="Times New Roman"/>
          <w:sz w:val="28"/>
          <w:szCs w:val="28"/>
        </w:rPr>
        <w:t xml:space="preserve">оценку качества усвоения содержания компонентов какой-либо части (темы) конкретного учебного предмета в процессе его </w:t>
      </w:r>
      <w:r w:rsidRPr="00801B7B">
        <w:rPr>
          <w:rFonts w:ascii="Times New Roman" w:hAnsi="Times New Roman" w:cs="Times New Roman"/>
          <w:sz w:val="28"/>
          <w:szCs w:val="28"/>
        </w:rPr>
        <w:lastRenderedPageBreak/>
        <w:t>изучения обучающимися по результатам проверки (проверок) в соответствии с рабочими программами учителей по предметам;</w:t>
      </w:r>
    </w:p>
    <w:p w:rsidR="0075591F" w:rsidRP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четвертную (2-9 классы), полугодовую (10 класс) промежуточную аттестацию, которая проводится по каждому учебному предмету, дисциплине, модулю по итогам четверти (2-9 классы), полугодия (10 класс);</w:t>
      </w:r>
    </w:p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годовую промежуточную аттестацию обучающихся 2-9,10 классов, которая проводи</w:t>
      </w:r>
      <w:r w:rsidR="0075591F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801B7B">
        <w:rPr>
          <w:rFonts w:ascii="Times New Roman" w:hAnsi="Times New Roman" w:cs="Times New Roman"/>
          <w:sz w:val="28"/>
          <w:szCs w:val="28"/>
        </w:rPr>
        <w:t>по каждому учебному предмету, дисциплине, модулю по итогам учебного года с</w:t>
      </w:r>
      <w:r w:rsidR="0075591F">
        <w:rPr>
          <w:rFonts w:ascii="Times New Roman" w:hAnsi="Times New Roman" w:cs="Times New Roman"/>
          <w:sz w:val="28"/>
          <w:szCs w:val="28"/>
        </w:rPr>
        <w:t xml:space="preserve"> 10.05.2019 по 24.05.2019 года.</w:t>
      </w:r>
    </w:p>
    <w:p w:rsidR="00801B7B" w:rsidRPr="00535942" w:rsidRDefault="00801B7B" w:rsidP="004C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</w:t>
      </w:r>
    </w:p>
    <w:p w:rsidR="00801B7B" w:rsidRP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Государственная (итоговая) аттестация обучающихся 10 класса проводи</w:t>
      </w:r>
      <w:r w:rsidR="0075591F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801B7B">
        <w:rPr>
          <w:rFonts w:ascii="Times New Roman" w:hAnsi="Times New Roman" w:cs="Times New Roman"/>
          <w:sz w:val="28"/>
          <w:szCs w:val="28"/>
        </w:rPr>
        <w:t>в рамках учебного года в мае - июне 2019 года. Сроки проведения ГИА устанавлив</w:t>
      </w:r>
      <w:r w:rsidR="0075591F">
        <w:rPr>
          <w:rFonts w:ascii="Times New Roman" w:hAnsi="Times New Roman" w:cs="Times New Roman"/>
          <w:sz w:val="28"/>
          <w:szCs w:val="28"/>
        </w:rPr>
        <w:t>ались</w:t>
      </w:r>
      <w:r w:rsidRPr="00801B7B">
        <w:rPr>
          <w:rFonts w:ascii="Times New Roman" w:hAnsi="Times New Roman" w:cs="Times New Roman"/>
          <w:sz w:val="28"/>
          <w:szCs w:val="28"/>
        </w:rPr>
        <w:t xml:space="preserve"> Министерством просвещения Российской Федерации.</w:t>
      </w:r>
    </w:p>
    <w:p w:rsidR="0075591F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</w:t>
      </w:r>
      <w:r w:rsidR="0075591F" w:rsidRPr="00535942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535942">
        <w:rPr>
          <w:rFonts w:ascii="Times New Roman" w:hAnsi="Times New Roman" w:cs="Times New Roman"/>
          <w:b/>
          <w:sz w:val="28"/>
          <w:szCs w:val="28"/>
        </w:rPr>
        <w:t xml:space="preserve"> аттестация</w:t>
      </w:r>
      <w:r w:rsidRPr="00801B7B">
        <w:rPr>
          <w:rFonts w:ascii="Times New Roman" w:hAnsi="Times New Roman" w:cs="Times New Roman"/>
          <w:sz w:val="28"/>
          <w:szCs w:val="28"/>
        </w:rPr>
        <w:t xml:space="preserve"> п</w:t>
      </w:r>
      <w:r w:rsidR="0075591F">
        <w:rPr>
          <w:rFonts w:ascii="Times New Roman" w:hAnsi="Times New Roman" w:cs="Times New Roman"/>
          <w:sz w:val="28"/>
          <w:szCs w:val="28"/>
        </w:rPr>
        <w:t xml:space="preserve">о трудовому обучению - 9 класс </w:t>
      </w:r>
      <w:r w:rsidRPr="00801B7B">
        <w:rPr>
          <w:rFonts w:ascii="Times New Roman" w:hAnsi="Times New Roman" w:cs="Times New Roman"/>
          <w:sz w:val="28"/>
          <w:szCs w:val="28"/>
        </w:rPr>
        <w:t>(для детей с нарушением интеллекта) проводи</w:t>
      </w:r>
      <w:r w:rsidR="0075591F">
        <w:rPr>
          <w:rFonts w:ascii="Times New Roman" w:hAnsi="Times New Roman" w:cs="Times New Roman"/>
          <w:sz w:val="28"/>
          <w:szCs w:val="28"/>
        </w:rPr>
        <w:t>лась</w:t>
      </w:r>
      <w:r w:rsidRPr="00801B7B">
        <w:rPr>
          <w:rFonts w:ascii="Times New Roman" w:hAnsi="Times New Roman" w:cs="Times New Roman"/>
          <w:sz w:val="28"/>
          <w:szCs w:val="28"/>
        </w:rPr>
        <w:t xml:space="preserve"> согласно при</w:t>
      </w:r>
      <w:r w:rsidR="0075591F">
        <w:rPr>
          <w:rFonts w:ascii="Times New Roman" w:hAnsi="Times New Roman" w:cs="Times New Roman"/>
          <w:sz w:val="28"/>
          <w:szCs w:val="28"/>
        </w:rPr>
        <w:t>казу директора школы-интерната.</w:t>
      </w:r>
      <w:r w:rsidRPr="00801B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1B7B" w:rsidRPr="00535942" w:rsidRDefault="00801B7B" w:rsidP="005359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Обучающиеся образовательной организации.</w:t>
      </w:r>
    </w:p>
    <w:p w:rsidR="00801B7B" w:rsidRPr="00801B7B" w:rsidRDefault="00801B7B" w:rsidP="00755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 школе-интернате обучаются дети с </w:t>
      </w:r>
      <w:r w:rsidR="00D919BA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801B7B">
        <w:rPr>
          <w:rFonts w:ascii="Times New Roman" w:hAnsi="Times New Roman" w:cs="Times New Roman"/>
          <w:sz w:val="28"/>
          <w:szCs w:val="28"/>
        </w:rPr>
        <w:t>: слепые, слабовидящие, слепые и слабовидящие с умственной отсталостью (интеллектуальными нарушениями), обучающиеся с умственной отсталостью (интеллектуальными нарушениями). В школу-интернат принимаются дети с 7 лет по решению област</w:t>
      </w:r>
      <w:r w:rsidR="0075591F">
        <w:rPr>
          <w:rFonts w:ascii="Times New Roman" w:hAnsi="Times New Roman" w:cs="Times New Roman"/>
          <w:sz w:val="28"/>
          <w:szCs w:val="28"/>
        </w:rPr>
        <w:t xml:space="preserve">ной ПМПК и путевки Учредителя. </w:t>
      </w:r>
    </w:p>
    <w:p w:rsidR="00801B7B" w:rsidRPr="00535942" w:rsidRDefault="00801B7B" w:rsidP="00D9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Контингент обучающихся по формам получения образования.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1276"/>
        <w:gridCol w:w="1701"/>
        <w:gridCol w:w="1701"/>
        <w:gridCol w:w="1134"/>
      </w:tblGrid>
      <w:tr w:rsidR="00D919BA" w:rsidRPr="004C0076" w:rsidTr="00A12656">
        <w:trPr>
          <w:trHeight w:val="365"/>
        </w:trPr>
        <w:tc>
          <w:tcPr>
            <w:tcW w:w="851" w:type="dxa"/>
            <w:vMerge w:val="restart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Годы</w:t>
            </w:r>
          </w:p>
        </w:tc>
        <w:tc>
          <w:tcPr>
            <w:tcW w:w="1276" w:type="dxa"/>
            <w:vMerge w:val="restart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Очное обучение</w:t>
            </w:r>
          </w:p>
        </w:tc>
        <w:tc>
          <w:tcPr>
            <w:tcW w:w="1417" w:type="dxa"/>
            <w:vMerge w:val="restart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Семейное обучение</w:t>
            </w:r>
          </w:p>
        </w:tc>
        <w:tc>
          <w:tcPr>
            <w:tcW w:w="5812" w:type="dxa"/>
            <w:gridSpan w:val="4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Очно-заочное обучение</w:t>
            </w:r>
          </w:p>
        </w:tc>
      </w:tr>
      <w:tr w:rsidR="00D919BA" w:rsidRPr="004C0076" w:rsidTr="00A12656">
        <w:trPr>
          <w:trHeight w:val="882"/>
        </w:trPr>
        <w:tc>
          <w:tcPr>
            <w:tcW w:w="851" w:type="dxa"/>
            <w:vMerge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из них в начальной школе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из них в основной школе</w:t>
            </w:r>
          </w:p>
        </w:tc>
        <w:tc>
          <w:tcPr>
            <w:tcW w:w="1134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Итого</w:t>
            </w:r>
          </w:p>
        </w:tc>
      </w:tr>
      <w:tr w:rsidR="00D919BA" w:rsidRPr="004C0076" w:rsidTr="00A12656">
        <w:trPr>
          <w:trHeight w:val="388"/>
        </w:trPr>
        <w:tc>
          <w:tcPr>
            <w:tcW w:w="85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2017</w:t>
            </w:r>
          </w:p>
        </w:tc>
        <w:tc>
          <w:tcPr>
            <w:tcW w:w="1276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183</w:t>
            </w:r>
          </w:p>
        </w:tc>
        <w:tc>
          <w:tcPr>
            <w:tcW w:w="1417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190</w:t>
            </w:r>
          </w:p>
        </w:tc>
      </w:tr>
      <w:tr w:rsidR="00D919BA" w:rsidRPr="004C0076" w:rsidTr="00A12656">
        <w:trPr>
          <w:trHeight w:val="210"/>
        </w:trPr>
        <w:tc>
          <w:tcPr>
            <w:tcW w:w="85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2018</w:t>
            </w:r>
          </w:p>
        </w:tc>
        <w:tc>
          <w:tcPr>
            <w:tcW w:w="1276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167</w:t>
            </w:r>
          </w:p>
        </w:tc>
        <w:tc>
          <w:tcPr>
            <w:tcW w:w="1417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134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175</w:t>
            </w:r>
          </w:p>
        </w:tc>
      </w:tr>
      <w:tr w:rsidR="00D919BA" w:rsidRPr="004C0076" w:rsidTr="00A12656">
        <w:trPr>
          <w:trHeight w:val="315"/>
        </w:trPr>
        <w:tc>
          <w:tcPr>
            <w:tcW w:w="85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276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173</w:t>
            </w:r>
          </w:p>
        </w:tc>
        <w:tc>
          <w:tcPr>
            <w:tcW w:w="1417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701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134" w:type="dxa"/>
          </w:tcPr>
          <w:p w:rsidR="00D919BA" w:rsidRPr="004C0076" w:rsidRDefault="00D919BA" w:rsidP="00D919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4C007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181</w:t>
            </w:r>
          </w:p>
        </w:tc>
      </w:tr>
    </w:tbl>
    <w:p w:rsidR="00801B7B" w:rsidRPr="00535942" w:rsidRDefault="00801B7B" w:rsidP="004C0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Контингент обучающихся по уровням образования.</w:t>
      </w:r>
    </w:p>
    <w:tbl>
      <w:tblPr>
        <w:tblStyle w:val="2"/>
        <w:tblpPr w:leftFromText="180" w:rightFromText="180" w:vertAnchor="text" w:horzAnchor="margin" w:tblpXSpec="center" w:tblpY="248"/>
        <w:tblW w:w="9497" w:type="dxa"/>
        <w:tblLook w:val="01E0" w:firstRow="1" w:lastRow="1" w:firstColumn="1" w:lastColumn="1" w:noHBand="0" w:noVBand="0"/>
      </w:tblPr>
      <w:tblGrid>
        <w:gridCol w:w="1853"/>
        <w:gridCol w:w="2702"/>
        <w:gridCol w:w="2985"/>
        <w:gridCol w:w="1957"/>
      </w:tblGrid>
      <w:tr w:rsidR="00A12656" w:rsidRPr="00D919BA" w:rsidTr="00A12656">
        <w:trPr>
          <w:trHeight w:val="233"/>
        </w:trPr>
        <w:tc>
          <w:tcPr>
            <w:tcW w:w="1853" w:type="dxa"/>
          </w:tcPr>
          <w:p w:rsidR="00D919BA" w:rsidRPr="00D919BA" w:rsidRDefault="00D919BA" w:rsidP="004C007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bCs/>
                <w:sz w:val="24"/>
                <w:szCs w:val="24"/>
                <w:lang w:bidi="ru-RU"/>
              </w:rPr>
              <w:t>Годы</w:t>
            </w:r>
          </w:p>
        </w:tc>
        <w:tc>
          <w:tcPr>
            <w:tcW w:w="2702" w:type="dxa"/>
          </w:tcPr>
          <w:p w:rsidR="00D919BA" w:rsidRPr="00D919BA" w:rsidRDefault="00D919BA" w:rsidP="004C0076">
            <w:pPr>
              <w:tabs>
                <w:tab w:val="center" w:pos="4677"/>
                <w:tab w:val="right" w:pos="9355"/>
              </w:tabs>
              <w:spacing w:before="1" w:line="276" w:lineRule="auto"/>
              <w:ind w:right="352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Начальная школа</w:t>
            </w:r>
          </w:p>
        </w:tc>
        <w:tc>
          <w:tcPr>
            <w:tcW w:w="2985" w:type="dxa"/>
          </w:tcPr>
          <w:p w:rsidR="00D919BA" w:rsidRPr="00D919BA" w:rsidRDefault="00D919BA" w:rsidP="004C0076">
            <w:pPr>
              <w:tabs>
                <w:tab w:val="center" w:pos="4677"/>
                <w:tab w:val="right" w:pos="9355"/>
              </w:tabs>
              <w:spacing w:before="1" w:line="276" w:lineRule="auto"/>
              <w:ind w:right="35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Основная школа</w:t>
            </w:r>
          </w:p>
        </w:tc>
        <w:tc>
          <w:tcPr>
            <w:tcW w:w="1957" w:type="dxa"/>
          </w:tcPr>
          <w:p w:rsidR="00D919BA" w:rsidRPr="00D919BA" w:rsidRDefault="00D919BA" w:rsidP="004C007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Итого</w:t>
            </w:r>
          </w:p>
        </w:tc>
      </w:tr>
      <w:tr w:rsidR="004C0076" w:rsidRPr="004C0076" w:rsidTr="00A12656">
        <w:trPr>
          <w:trHeight w:val="222"/>
        </w:trPr>
        <w:tc>
          <w:tcPr>
            <w:tcW w:w="1853" w:type="dxa"/>
          </w:tcPr>
          <w:p w:rsidR="004C0076" w:rsidRPr="00D919BA" w:rsidRDefault="00D919BA" w:rsidP="004C0076">
            <w:pPr>
              <w:tabs>
                <w:tab w:val="left" w:pos="681"/>
              </w:tabs>
              <w:spacing w:before="1" w:after="200" w:line="276" w:lineRule="auto"/>
              <w:ind w:right="227"/>
              <w:jc w:val="center"/>
              <w:outlineLvl w:val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bCs/>
                <w:sz w:val="24"/>
                <w:szCs w:val="24"/>
                <w:lang w:bidi="ru-RU"/>
              </w:rPr>
              <w:t>2017</w:t>
            </w:r>
          </w:p>
        </w:tc>
        <w:tc>
          <w:tcPr>
            <w:tcW w:w="2702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right="658" w:firstLine="425"/>
              <w:jc w:val="both"/>
              <w:rPr>
                <w:rFonts w:eastAsia="Calibri"/>
                <w:sz w:val="24"/>
                <w:szCs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985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right="710" w:firstLine="425"/>
              <w:jc w:val="both"/>
              <w:rPr>
                <w:rFonts w:eastAsia="Calibri"/>
                <w:sz w:val="24"/>
                <w:szCs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1957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firstLine="425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190</w:t>
            </w:r>
          </w:p>
        </w:tc>
      </w:tr>
      <w:tr w:rsidR="004C0076" w:rsidRPr="004C0076" w:rsidTr="00A12656">
        <w:trPr>
          <w:trHeight w:val="155"/>
        </w:trPr>
        <w:tc>
          <w:tcPr>
            <w:tcW w:w="1853" w:type="dxa"/>
          </w:tcPr>
          <w:p w:rsidR="00D919BA" w:rsidRPr="00D919BA" w:rsidRDefault="00D919BA" w:rsidP="00D919BA">
            <w:pPr>
              <w:tabs>
                <w:tab w:val="left" w:pos="681"/>
              </w:tabs>
              <w:spacing w:before="1" w:after="200" w:line="276" w:lineRule="auto"/>
              <w:ind w:right="227"/>
              <w:jc w:val="center"/>
              <w:outlineLvl w:val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bCs/>
                <w:sz w:val="24"/>
                <w:szCs w:val="24"/>
                <w:lang w:bidi="ru-RU"/>
              </w:rPr>
              <w:t>2018</w:t>
            </w:r>
          </w:p>
        </w:tc>
        <w:tc>
          <w:tcPr>
            <w:tcW w:w="2702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right="658" w:firstLine="425"/>
              <w:jc w:val="both"/>
              <w:rPr>
                <w:rFonts w:eastAsia="Calibri"/>
                <w:sz w:val="24"/>
                <w:szCs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985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right="710" w:firstLine="425"/>
              <w:jc w:val="both"/>
              <w:rPr>
                <w:rFonts w:eastAsia="Calibri"/>
                <w:sz w:val="24"/>
                <w:szCs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957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firstLine="425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175</w:t>
            </w:r>
          </w:p>
        </w:tc>
      </w:tr>
      <w:tr w:rsidR="00A12656" w:rsidRPr="00D919BA" w:rsidTr="00A12656">
        <w:trPr>
          <w:trHeight w:val="167"/>
        </w:trPr>
        <w:tc>
          <w:tcPr>
            <w:tcW w:w="1853" w:type="dxa"/>
          </w:tcPr>
          <w:p w:rsidR="00D919BA" w:rsidRPr="00D919BA" w:rsidRDefault="00D919BA" w:rsidP="00D919BA">
            <w:pPr>
              <w:tabs>
                <w:tab w:val="left" w:pos="681"/>
              </w:tabs>
              <w:spacing w:before="1" w:after="200" w:line="276" w:lineRule="auto"/>
              <w:ind w:right="227"/>
              <w:jc w:val="center"/>
              <w:outlineLvl w:val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4C0076">
              <w:rPr>
                <w:rFonts w:eastAsia="Calibri"/>
                <w:bCs/>
                <w:sz w:val="24"/>
                <w:szCs w:val="24"/>
                <w:lang w:bidi="ru-RU"/>
              </w:rPr>
              <w:t>2019</w:t>
            </w:r>
          </w:p>
        </w:tc>
        <w:tc>
          <w:tcPr>
            <w:tcW w:w="2702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right="658" w:firstLine="425"/>
              <w:jc w:val="both"/>
              <w:rPr>
                <w:rFonts w:eastAsia="Calibri"/>
                <w:sz w:val="24"/>
                <w:szCs w:val="24"/>
              </w:rPr>
            </w:pPr>
            <w:r w:rsidRPr="004C0076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2985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right="710" w:firstLine="425"/>
              <w:jc w:val="both"/>
              <w:rPr>
                <w:rFonts w:eastAsia="Calibri"/>
                <w:sz w:val="24"/>
                <w:szCs w:val="24"/>
              </w:rPr>
            </w:pPr>
            <w:r w:rsidRPr="004C0076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1957" w:type="dxa"/>
          </w:tcPr>
          <w:p w:rsidR="00D919BA" w:rsidRPr="00D919BA" w:rsidRDefault="00D919BA" w:rsidP="00D919BA">
            <w:pPr>
              <w:tabs>
                <w:tab w:val="center" w:pos="4677"/>
                <w:tab w:val="right" w:pos="9355"/>
              </w:tabs>
              <w:spacing w:after="200" w:line="276" w:lineRule="auto"/>
              <w:ind w:left="426" w:firstLine="425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4C0076">
              <w:rPr>
                <w:rFonts w:eastAsia="Calibri"/>
                <w:sz w:val="24"/>
                <w:szCs w:val="24"/>
                <w:lang w:bidi="ru-RU"/>
              </w:rPr>
              <w:t>180</w:t>
            </w:r>
          </w:p>
        </w:tc>
      </w:tr>
    </w:tbl>
    <w:p w:rsidR="00944631" w:rsidRPr="00944631" w:rsidRDefault="00944631" w:rsidP="0094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31">
        <w:rPr>
          <w:rFonts w:ascii="Times New Roman" w:hAnsi="Times New Roman" w:cs="Times New Roman"/>
          <w:b/>
          <w:sz w:val="28"/>
          <w:szCs w:val="28"/>
        </w:rPr>
        <w:lastRenderedPageBreak/>
        <w:t>3. Условия осуществления образовательного процесса.</w:t>
      </w:r>
    </w:p>
    <w:p w:rsidR="00801B7B" w:rsidRPr="00535942" w:rsidRDefault="00801B7B" w:rsidP="004C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обучающихся.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Коррекционно-развивающая работа ведется в следующих направлениях: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диагностическое;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коррекционное;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консультативно-просветительское и профилактическое; 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организационно-методическое;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среды;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 школе-интернате оптимизирована система комплексного психолого-медико-педагогического сопровождения, коррекционная работа с обучающимися с ограниченными возможностями здоровья, обучающихся с инвалидностью.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Организованы и проводятся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возможностей; разработаны и реализуются специальные индивидуальные программы развития обучающихся; родителям (законным представителям) обучающихся оказывается консультативная       и методическая помощь по медицинским, социальным, правовым и другим вопросам, связанным с их воспитанием и обучением; реализуются мероприятия по социальной адаптации обучающихся. Осуществляется принцип преемственности. Однако, каждый уровень школы-интерната имеет свои специфические функции, связанные с состоянием зрения обучающихся, их возрастными особенностями и возможностями, предполагает максимально возможное использование содержание предметов общеобразовательного и коррекционного цикла, в целях преодоления дефектов развития.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 организации коррекционно-образовательного процесса эффективно используются принципы индивидуализации и дифференциации.</w:t>
      </w:r>
    </w:p>
    <w:p w:rsidR="00A12656" w:rsidRDefault="00801B7B" w:rsidP="0053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Педагогами применяются формы и методы работы специальной коррекционной педагогики, активно используются методы наглядного обучения, целенаправленно проводится работа по развитию речи, активизируются </w:t>
      </w:r>
      <w:r w:rsidR="00A12656" w:rsidRPr="00801B7B">
        <w:rPr>
          <w:rFonts w:ascii="Times New Roman" w:hAnsi="Times New Roman" w:cs="Times New Roman"/>
          <w:sz w:val="28"/>
          <w:szCs w:val="28"/>
        </w:rPr>
        <w:t>приемы познавательной</w:t>
      </w:r>
      <w:r w:rsidRPr="00801B7B">
        <w:rPr>
          <w:rFonts w:ascii="Times New Roman" w:hAnsi="Times New Roman" w:cs="Times New Roman"/>
          <w:sz w:val="28"/>
          <w:szCs w:val="28"/>
        </w:rPr>
        <w:t xml:space="preserve"> </w:t>
      </w:r>
      <w:r w:rsidR="00A12656" w:rsidRPr="00801B7B">
        <w:rPr>
          <w:rFonts w:ascii="Times New Roman" w:hAnsi="Times New Roman" w:cs="Times New Roman"/>
          <w:sz w:val="28"/>
          <w:szCs w:val="28"/>
        </w:rPr>
        <w:t>деятельности, специальные</w:t>
      </w:r>
      <w:r w:rsidRPr="00801B7B">
        <w:rPr>
          <w:rFonts w:ascii="Times New Roman" w:hAnsi="Times New Roman" w:cs="Times New Roman"/>
          <w:sz w:val="28"/>
          <w:szCs w:val="28"/>
        </w:rPr>
        <w:t xml:space="preserve"> методы и ср</w:t>
      </w:r>
      <w:r w:rsidR="00A12656">
        <w:rPr>
          <w:rFonts w:ascii="Times New Roman" w:hAnsi="Times New Roman" w:cs="Times New Roman"/>
          <w:sz w:val="28"/>
          <w:szCs w:val="28"/>
        </w:rPr>
        <w:t>едства коррекционного обучения.</w:t>
      </w:r>
      <w:r w:rsidR="0053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7B" w:rsidRPr="00535942" w:rsidRDefault="00801B7B" w:rsidP="00A12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Работа психологической службы.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 Главная задача психологической службы заключается в обеспечении психологической поддержки образовательного и воспитательного процесса в организации.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Содержание психологического сопровождения определяется следующими задачами: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lastRenderedPageBreak/>
        <w:t>значимостью психолого-педагогического изучения воспитанников на протяжении всего периода обучения с целью обеспечения индивидуального подхода;</w:t>
      </w:r>
    </w:p>
    <w:p w:rsidR="00801B7B" w:rsidRPr="00801B7B" w:rsidRDefault="00801B7B" w:rsidP="00A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важностью полноценного личностного развития воспитанников на каждом возрастном этапе;</w:t>
      </w:r>
    </w:p>
    <w:p w:rsidR="00801B7B" w:rsidRPr="00801B7B" w:rsidRDefault="00801B7B" w:rsidP="0053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необходимостью ранней профилактике и коррекции откл</w:t>
      </w:r>
      <w:r w:rsidR="00A12656">
        <w:rPr>
          <w:rFonts w:ascii="Times New Roman" w:hAnsi="Times New Roman" w:cs="Times New Roman"/>
          <w:sz w:val="28"/>
          <w:szCs w:val="28"/>
        </w:rPr>
        <w:t>онений в развитии, поведении и деятельности воспитанников.</w:t>
      </w:r>
    </w:p>
    <w:p w:rsidR="00801B7B" w:rsidRPr="00535942" w:rsidRDefault="00801B7B" w:rsidP="00BA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Специалисты психолого-медико-педагогического сопровождения.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3988"/>
      </w:tblGrid>
      <w:tr w:rsidR="00BA6F3C" w:rsidRPr="00BA6F3C" w:rsidTr="00BA6F3C">
        <w:trPr>
          <w:trHeight w:val="313"/>
        </w:trPr>
        <w:tc>
          <w:tcPr>
            <w:tcW w:w="5084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988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A6F3C" w:rsidRPr="00BA6F3C" w:rsidTr="00BA6F3C">
        <w:trPr>
          <w:trHeight w:val="301"/>
        </w:trPr>
        <w:tc>
          <w:tcPr>
            <w:tcW w:w="5084" w:type="dxa"/>
          </w:tcPr>
          <w:p w:rsidR="00BA6F3C" w:rsidRPr="00BA6F3C" w:rsidRDefault="00BA6F3C" w:rsidP="00BA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3988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F3C" w:rsidRPr="00BA6F3C" w:rsidTr="00BA6F3C">
        <w:trPr>
          <w:trHeight w:val="313"/>
        </w:trPr>
        <w:tc>
          <w:tcPr>
            <w:tcW w:w="5084" w:type="dxa"/>
          </w:tcPr>
          <w:p w:rsidR="00BA6F3C" w:rsidRPr="00BA6F3C" w:rsidRDefault="00BA6F3C" w:rsidP="00BA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</w:t>
            </w:r>
          </w:p>
        </w:tc>
        <w:tc>
          <w:tcPr>
            <w:tcW w:w="3988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6F3C" w:rsidRPr="00BA6F3C" w:rsidTr="00BA6F3C">
        <w:trPr>
          <w:trHeight w:val="313"/>
        </w:trPr>
        <w:tc>
          <w:tcPr>
            <w:tcW w:w="5084" w:type="dxa"/>
          </w:tcPr>
          <w:p w:rsidR="00BA6F3C" w:rsidRPr="00BA6F3C" w:rsidRDefault="00BA6F3C" w:rsidP="00BA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Учителя-тифлопедагоги</w:t>
            </w:r>
          </w:p>
        </w:tc>
        <w:tc>
          <w:tcPr>
            <w:tcW w:w="3988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F3C" w:rsidRPr="00BA6F3C" w:rsidTr="00BA6F3C">
        <w:trPr>
          <w:trHeight w:val="313"/>
        </w:trPr>
        <w:tc>
          <w:tcPr>
            <w:tcW w:w="5084" w:type="dxa"/>
          </w:tcPr>
          <w:p w:rsidR="00BA6F3C" w:rsidRPr="00BA6F3C" w:rsidRDefault="00BA6F3C" w:rsidP="00BA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3988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F3C" w:rsidRPr="00BA6F3C" w:rsidTr="00BA6F3C">
        <w:trPr>
          <w:trHeight w:val="313"/>
        </w:trPr>
        <w:tc>
          <w:tcPr>
            <w:tcW w:w="5084" w:type="dxa"/>
          </w:tcPr>
          <w:p w:rsidR="00BA6F3C" w:rsidRPr="00BA6F3C" w:rsidRDefault="00BA6F3C" w:rsidP="00BA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</w:t>
            </w:r>
          </w:p>
        </w:tc>
        <w:tc>
          <w:tcPr>
            <w:tcW w:w="3988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F3C" w:rsidRPr="00BA6F3C" w:rsidTr="00BA6F3C">
        <w:trPr>
          <w:trHeight w:val="313"/>
        </w:trPr>
        <w:tc>
          <w:tcPr>
            <w:tcW w:w="5084" w:type="dxa"/>
          </w:tcPr>
          <w:p w:rsidR="00BA6F3C" w:rsidRPr="00BA6F3C" w:rsidRDefault="00BA6F3C" w:rsidP="00BA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3988" w:type="dxa"/>
          </w:tcPr>
          <w:p w:rsidR="00BA6F3C" w:rsidRPr="00BA6F3C" w:rsidRDefault="00BA6F3C" w:rsidP="00BA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A6F3C" w:rsidRDefault="00BA6F3C" w:rsidP="00BA6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B7B" w:rsidRPr="00535942" w:rsidRDefault="00801B7B" w:rsidP="00BA6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Воспитательная работа.</w:t>
      </w:r>
    </w:p>
    <w:p w:rsidR="00801B7B" w:rsidRDefault="00375892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Система воспитательной </w:t>
      </w:r>
      <w:r w:rsidR="00BA6F3C">
        <w:rPr>
          <w:rFonts w:ascii="Times New Roman" w:hAnsi="Times New Roman" w:cs="Times New Roman"/>
          <w:sz w:val="28"/>
          <w:szCs w:val="28"/>
        </w:rPr>
        <w:t>работы нашей школы – интерната включает следующие компоненты:</w:t>
      </w:r>
    </w:p>
    <w:p w:rsidR="00BA6F3C" w:rsidRPr="00801B7B" w:rsidRDefault="00BA6F3C" w:rsidP="00202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E0FA115" wp14:editId="18A3877C">
            <wp:extent cx="5628657" cy="44862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4" t="3397" r="2626" b="5613"/>
                    <a:stretch/>
                  </pic:blipFill>
                  <pic:spPr bwMode="auto">
                    <a:xfrm>
                      <a:off x="0" y="0"/>
                      <a:ext cx="5628657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B7B" w:rsidRPr="00535942" w:rsidRDefault="00801B7B" w:rsidP="00BA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Приоритетные направления воспитательной деятельности.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Спортивно - оздоровительное воспитание.</w:t>
      </w:r>
    </w:p>
    <w:p w:rsidR="00801B7B" w:rsidRPr="00801B7B" w:rsidRDefault="00BA6F3C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Духовно - нравственное </w:t>
      </w:r>
      <w:r w:rsidR="00801B7B" w:rsidRPr="00801B7B">
        <w:rPr>
          <w:rFonts w:ascii="Times New Roman" w:hAnsi="Times New Roman" w:cs="Times New Roman"/>
          <w:sz w:val="28"/>
          <w:szCs w:val="28"/>
        </w:rPr>
        <w:t>воспитание.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Гражданско-патриотическое воспитание.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Социокультурное и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Интеллектуальное воспитание.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и эстетическое воспитание.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Воспитание семейных ценностей.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Профилактика вредных привычек.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правонарушений. </w:t>
      </w:r>
    </w:p>
    <w:p w:rsidR="00801B7B" w:rsidRPr="00801B7B" w:rsidRDefault="00801B7B" w:rsidP="00BA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терроризма. </w:t>
      </w:r>
    </w:p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Воспитательная работа школы-интерната организована таким образом, что коллективные творческие дела объед</w:t>
      </w:r>
      <w:r w:rsidR="00375892">
        <w:rPr>
          <w:rFonts w:ascii="Times New Roman" w:hAnsi="Times New Roman" w:cs="Times New Roman"/>
          <w:sz w:val="28"/>
          <w:szCs w:val="28"/>
        </w:rPr>
        <w:t xml:space="preserve">инены в воспитательные модули. </w:t>
      </w:r>
    </w:p>
    <w:p w:rsidR="00801B7B" w:rsidRPr="00535942" w:rsidRDefault="00801B7B" w:rsidP="00375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Воспитательные модули: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Сентябрь - «Здравствуй школа!»;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Октябрь - «Спорт, здоровье, красота»;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Ноябрь - «Славные даты»;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Декабрь - «Зимние забавы»;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Январь - «Я - гражданин России»;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Февраль - «Защитникам Отечества посвящается»;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Март - «Край, в котором я живу»;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Апрель -  «Умники и умницы»;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Май - «Салют, победа!»;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Июнь - «Ах, лето!».</w:t>
      </w:r>
    </w:p>
    <w:p w:rsidR="00801B7B" w:rsidRPr="00801B7B" w:rsidRDefault="00375892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школе-интернате разработана </w:t>
      </w:r>
      <w:r w:rsidR="00801B7B" w:rsidRPr="00801B7B"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Художественно-эстетическая; 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Краеведческое;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Музыкально-вокальное;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Техническая  направленность;  </w:t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направленность;</w:t>
      </w:r>
      <w:r w:rsidRPr="00801B7B">
        <w:rPr>
          <w:rFonts w:ascii="Times New Roman" w:hAnsi="Times New Roman" w:cs="Times New Roman"/>
          <w:sz w:val="28"/>
          <w:szCs w:val="28"/>
        </w:rPr>
        <w:tab/>
      </w:r>
    </w:p>
    <w:p w:rsidR="00801B7B" w:rsidRPr="00801B7B" w:rsidRDefault="00801B7B" w:rsidP="00375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Хореографическая направленность.</w:t>
      </w:r>
    </w:p>
    <w:p w:rsidR="00801B7B" w:rsidRPr="00B47468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Входящие в систему воспитательной работы кружки, клубы, секции оказывают положи</w:t>
      </w:r>
      <w:r w:rsidR="00535942">
        <w:rPr>
          <w:rFonts w:ascii="Times New Roman" w:hAnsi="Times New Roman" w:cs="Times New Roman"/>
          <w:sz w:val="28"/>
          <w:szCs w:val="28"/>
        </w:rPr>
        <w:t>тельное влияние на обучающихся.</w:t>
      </w:r>
      <w:r w:rsidRPr="00801B7B">
        <w:rPr>
          <w:rFonts w:ascii="Times New Roman" w:hAnsi="Times New Roman" w:cs="Times New Roman"/>
          <w:sz w:val="28"/>
          <w:szCs w:val="28"/>
        </w:rPr>
        <w:t xml:space="preserve"> В школе-интернате работа</w:t>
      </w:r>
      <w:r w:rsidR="00B47468">
        <w:rPr>
          <w:rFonts w:ascii="Times New Roman" w:hAnsi="Times New Roman" w:cs="Times New Roman"/>
          <w:sz w:val="28"/>
          <w:szCs w:val="28"/>
        </w:rPr>
        <w:t xml:space="preserve">ет 50 кружков, секций, клубов. </w:t>
      </w:r>
    </w:p>
    <w:p w:rsidR="00801B7B" w:rsidRPr="00535942" w:rsidRDefault="00801B7B" w:rsidP="0020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Социальное сопровождение воспитанников.</w:t>
      </w:r>
    </w:p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Целью социальной службы школы-интерната является социальная защита обучающихся, оказание помощи и поддержки в процессе их социализации, обеспечение ребенку наиболее полной социальной адаптации, содействие в </w:t>
      </w:r>
      <w:r w:rsidRPr="00801B7B">
        <w:rPr>
          <w:rFonts w:ascii="Times New Roman" w:hAnsi="Times New Roman" w:cs="Times New Roman"/>
          <w:sz w:val="28"/>
          <w:szCs w:val="28"/>
        </w:rPr>
        <w:lastRenderedPageBreak/>
        <w:t>выходе из кризисной жизненной ситуации, помощь в приобретении опыта на этапе перехода к самостоятельной жизни.</w:t>
      </w:r>
    </w:p>
    <w:p w:rsidR="00801B7B" w:rsidRPr="00801B7B" w:rsidRDefault="00801B7B" w:rsidP="0020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 процессе работы решаются следующие задачи:</w:t>
      </w:r>
    </w:p>
    <w:p w:rsidR="00801B7B" w:rsidRPr="00801B7B" w:rsidRDefault="00801B7B" w:rsidP="0020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обеспечение социальной защиты и охраны здоровья детей с ОВЗ и инвалидностью;</w:t>
      </w:r>
    </w:p>
    <w:p w:rsidR="00801B7B" w:rsidRPr="00801B7B" w:rsidRDefault="00801B7B" w:rsidP="0020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оказание обучающимся помощи в получении образования;</w:t>
      </w:r>
    </w:p>
    <w:p w:rsidR="00801B7B" w:rsidRPr="00801B7B" w:rsidRDefault="00801B7B" w:rsidP="0020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формирование у обучающихся положительно ориентированных жизненных планов, профессиональных намерений, социально-бытовых умений и навыков, способности противостоять асоциальному окружению и следовать принятым в обществе законам; </w:t>
      </w:r>
    </w:p>
    <w:p w:rsidR="00801B7B" w:rsidRPr="00801B7B" w:rsidRDefault="00801B7B" w:rsidP="00202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создание благоприятных условий содержания и развития детей, готовности к трудовой деятельности, формирование умений, позволяющих детям самостоятельно реализовывать жизненные планы.</w:t>
      </w:r>
    </w:p>
    <w:p w:rsidR="00801B7B" w:rsidRPr="00535942" w:rsidRDefault="00801B7B" w:rsidP="0020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tbl>
      <w:tblPr>
        <w:tblStyle w:val="8"/>
        <w:tblpPr w:leftFromText="180" w:rightFromText="180" w:vertAnchor="text" w:horzAnchor="margin" w:tblpX="-5" w:tblpY="15"/>
        <w:tblW w:w="9189" w:type="dxa"/>
        <w:tblLayout w:type="fixed"/>
        <w:tblLook w:val="04A0" w:firstRow="1" w:lastRow="0" w:firstColumn="1" w:lastColumn="0" w:noHBand="0" w:noVBand="1"/>
      </w:tblPr>
      <w:tblGrid>
        <w:gridCol w:w="288"/>
        <w:gridCol w:w="7372"/>
        <w:gridCol w:w="1529"/>
      </w:tblGrid>
      <w:tr w:rsidR="00021C72" w:rsidRPr="00202474" w:rsidTr="00D22065">
        <w:trPr>
          <w:trHeight w:val="363"/>
        </w:trPr>
        <w:tc>
          <w:tcPr>
            <w:tcW w:w="288" w:type="dxa"/>
            <w:vMerge w:val="restart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21C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021C72" w:rsidRPr="00021C72" w:rsidRDefault="00021C72" w:rsidP="00D22065">
            <w:pPr>
              <w:spacing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  <w:p w:rsidR="00021C72" w:rsidRPr="00202474" w:rsidRDefault="00021C72" w:rsidP="00D22065">
            <w:pPr>
              <w:spacing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021C72" w:rsidRPr="00202474" w:rsidTr="00D22065">
        <w:trPr>
          <w:trHeight w:val="193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021C72" w:rsidRPr="00202474" w:rsidTr="00D22065">
        <w:trPr>
          <w:trHeight w:val="186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021C72" w:rsidRPr="00202474" w:rsidTr="00D22065">
        <w:trPr>
          <w:trHeight w:val="215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021C72" w:rsidRPr="00202474" w:rsidTr="00D22065">
        <w:trPr>
          <w:trHeight w:val="241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021C72" w:rsidRPr="00202474" w:rsidTr="00D22065">
        <w:trPr>
          <w:trHeight w:val="503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Дети сироты и дети, оставшиеся без попечения родителей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021C72" w:rsidRPr="00202474" w:rsidTr="00D22065">
        <w:trPr>
          <w:trHeight w:val="157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воспитанников, проживающих в интернате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021C72" w:rsidRPr="00202474" w:rsidTr="00D22065">
        <w:trPr>
          <w:trHeight w:val="196"/>
        </w:trPr>
        <w:tc>
          <w:tcPr>
            <w:tcW w:w="288" w:type="dxa"/>
            <w:vMerge w:val="restart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21C72" w:rsidRPr="00202474" w:rsidTr="00D22065">
        <w:trPr>
          <w:trHeight w:val="352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021C72" w:rsidRPr="00202474" w:rsidTr="00D22065">
        <w:trPr>
          <w:trHeight w:val="352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021C72" w:rsidRPr="00202474" w:rsidTr="00D22065">
        <w:trPr>
          <w:trHeight w:val="352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находящихся под опекой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21C72" w:rsidRPr="00202474" w:rsidTr="00D22065">
        <w:trPr>
          <w:trHeight w:val="343"/>
        </w:trPr>
        <w:tc>
          <w:tcPr>
            <w:tcW w:w="288" w:type="dxa"/>
            <w:vMerge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021C72" w:rsidRPr="00202474" w:rsidRDefault="00021C72" w:rsidP="00D22065">
            <w:pPr>
              <w:spacing w:after="200" w:line="276" w:lineRule="auto"/>
              <w:ind w:left="426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1529" w:type="dxa"/>
          </w:tcPr>
          <w:p w:rsidR="00021C72" w:rsidRPr="00202474" w:rsidRDefault="00021C72" w:rsidP="00D220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801B7B" w:rsidRPr="00801B7B" w:rsidRDefault="00021C72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На основе данных паспорта выявляются проблемные семьи, обучающиеся, воспитанники, разрабатываются меры и мероприятия для правовой и социальной защищенности по </w:t>
      </w:r>
      <w:proofErr w:type="spellStart"/>
      <w:r w:rsidR="00801B7B" w:rsidRPr="00801B7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801B7B" w:rsidRPr="00801B7B">
        <w:rPr>
          <w:rFonts w:ascii="Times New Roman" w:hAnsi="Times New Roman" w:cs="Times New Roman"/>
          <w:sz w:val="28"/>
          <w:szCs w:val="28"/>
        </w:rPr>
        <w:t xml:space="preserve"> и реабилитации детей-инвалидов.</w:t>
      </w:r>
    </w:p>
    <w:p w:rsidR="00801B7B" w:rsidRPr="00535942" w:rsidRDefault="00801B7B" w:rsidP="00021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 обучающихся.</w:t>
      </w:r>
    </w:p>
    <w:p w:rsidR="00801B7B" w:rsidRPr="00801B7B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При организации работы школы-интерната по формированию культуры здорового и безопасного образа жизни в образовательной организации сложилась определенная система работы. Создана </w:t>
      </w:r>
      <w:proofErr w:type="spellStart"/>
      <w:r w:rsidR="00801B7B" w:rsidRPr="00801B7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801B7B" w:rsidRPr="00801B7B">
        <w:rPr>
          <w:rFonts w:ascii="Times New Roman" w:hAnsi="Times New Roman" w:cs="Times New Roman"/>
          <w:sz w:val="28"/>
          <w:szCs w:val="28"/>
        </w:rPr>
        <w:t xml:space="preserve"> </w:t>
      </w:r>
      <w:r w:rsidR="00801B7B" w:rsidRPr="00801B7B">
        <w:rPr>
          <w:rFonts w:ascii="Times New Roman" w:hAnsi="Times New Roman" w:cs="Times New Roman"/>
          <w:sz w:val="28"/>
          <w:szCs w:val="28"/>
        </w:rPr>
        <w:lastRenderedPageBreak/>
        <w:t>среда: все ш</w:t>
      </w:r>
      <w:r w:rsidR="00535942">
        <w:rPr>
          <w:rFonts w:ascii="Times New Roman" w:hAnsi="Times New Roman" w:cs="Times New Roman"/>
          <w:sz w:val="28"/>
          <w:szCs w:val="28"/>
        </w:rPr>
        <w:t xml:space="preserve">кольные помещения, в том числе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спортивные залы, столовые, учебные кабинеты, мастерские соответствуют санитарным и гигиеническим нормам, нормам пожарной безопасности, требованиям здоровья и охраны труда обучающихся.   </w:t>
      </w:r>
    </w:p>
    <w:p w:rsidR="00801B7B" w:rsidRPr="00801B7B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Утверждено Управлением </w:t>
      </w:r>
      <w:proofErr w:type="spellStart"/>
      <w:r w:rsidR="00801B7B" w:rsidRPr="00801B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01B7B" w:rsidRPr="00801B7B">
        <w:rPr>
          <w:rFonts w:ascii="Times New Roman" w:hAnsi="Times New Roman" w:cs="Times New Roman"/>
          <w:sz w:val="28"/>
          <w:szCs w:val="28"/>
        </w:rPr>
        <w:t xml:space="preserve"> десятидневное сбалансированное меню. Организовано пятиразовое сбалансированное питание с учетом возраста детей. Проводится С-витаминизация третьих блюд.  Регулярно ведется документация.</w:t>
      </w:r>
    </w:p>
    <w:p w:rsidR="00801B7B" w:rsidRPr="00801B7B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и инвалидностью регулярно проходят диспансеризацию. </w:t>
      </w:r>
    </w:p>
    <w:p w:rsidR="00801B7B" w:rsidRPr="00801B7B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По результатам медицинского осмотра с обучающимися проводятся лечебно-оздоровительные мероприятия по назначению врачей-специалистов с применением медикаментозного лечения, госпитализации.</w:t>
      </w:r>
    </w:p>
    <w:p w:rsidR="00801B7B" w:rsidRPr="00801B7B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Для укрепления и улучшения здоровья, закаливания организма, воспитания здорового образа жизни в образовательной организации функционирует система физкультурно-оздоровительных мероприятий: учителем физкультуры разработана программа «Здоровье», проводятся физкультминутки в системе образовательного процесса, Дни здоровья, введены факультативные занятия, работают спортивные секции по волейболу, футболу, настольному теннису, шашкам. Для обучающихся с ослабленным физическим здоровьем проводятся коррекционные занятия по ЛФК.</w:t>
      </w:r>
    </w:p>
    <w:p w:rsidR="00801B7B" w:rsidRPr="00801B7B" w:rsidRDefault="00801B7B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Медицинским персоналом систематически проводится работа по программе здорового образа жизни в виде бесед и выпуска санитарных бюллетеней по профилактике заболеваний. Здоровье обучающихся – общая проблема учителей, воспитателей, медицинских работников. </w:t>
      </w:r>
    </w:p>
    <w:p w:rsidR="00801B7B" w:rsidRPr="00A526A7" w:rsidRDefault="00801B7B" w:rsidP="00021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26A7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A526A7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работа школы-интерната  содействует обучающимся с ОВЗ в профессиональном самоопределении в условиях свободы выбора сферы деятельности и в соответствии со своими возможностями, способностями; включение обучающихся в мероприятия по профориентации, участие внешних партнеров, проводящих совместную работу со школой-интернатом  по профориентации, проведение мероприятий  педагогами,  привлечение родителей  способствует поступлению обучающихся  в профессиональные образовательные организации.</w:t>
      </w:r>
    </w:p>
    <w:p w:rsidR="00801B7B" w:rsidRPr="00801B7B" w:rsidRDefault="00801B7B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 школе-интернате трудовое обучение представлено:</w:t>
      </w:r>
    </w:p>
    <w:p w:rsidR="00801B7B" w:rsidRPr="00801B7B" w:rsidRDefault="00801B7B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Столярное дело;</w:t>
      </w:r>
    </w:p>
    <w:p w:rsidR="00801B7B" w:rsidRPr="00801B7B" w:rsidRDefault="00801B7B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Швейное дело;</w:t>
      </w:r>
    </w:p>
    <w:p w:rsidR="00801B7B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Обувное дело;</w:t>
      </w:r>
    </w:p>
    <w:p w:rsidR="00021C72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Обслуживающий труд:</w:t>
      </w:r>
    </w:p>
    <w:p w:rsidR="00021C72" w:rsidRPr="00801B7B" w:rsidRDefault="00021C72" w:rsidP="00021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Технический труд.</w:t>
      </w:r>
    </w:p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lastRenderedPageBreak/>
        <w:t xml:space="preserve">     Осуществляя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мероприятия для обучающихся школы-интерната педагогический коллектив учитывает необходимость активного включения выпускников с ограниченными возможностями здоровья в различные элементы социальной среды, т.е. посильное участие в труде и общественной жизни коллектива, приобщение к социальной и культурной жизни общества, устройство своего быта в соответствии с нормами и правилами общежития. Это делается для того, чтобы выпускники школы-интерната могли комфортно поддерживать существование в социальной среде и успешно реализовывать</w:t>
      </w:r>
      <w:r w:rsidR="00E671C8">
        <w:rPr>
          <w:rFonts w:ascii="Times New Roman" w:hAnsi="Times New Roman" w:cs="Times New Roman"/>
          <w:sz w:val="28"/>
          <w:szCs w:val="28"/>
        </w:rPr>
        <w:t xml:space="preserve"> в ней свои потребности и цели.</w:t>
      </w:r>
    </w:p>
    <w:p w:rsidR="00801B7B" w:rsidRPr="00A526A7" w:rsidRDefault="00801B7B" w:rsidP="00A52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A7">
        <w:rPr>
          <w:rFonts w:ascii="Times New Roman" w:hAnsi="Times New Roman" w:cs="Times New Roman"/>
          <w:b/>
          <w:sz w:val="28"/>
          <w:szCs w:val="28"/>
        </w:rPr>
        <w:t>Оценка кадрового обеспечения.</w:t>
      </w:r>
    </w:p>
    <w:p w:rsidR="00801B7B" w:rsidRPr="00801B7B" w:rsidRDefault="00801B7B" w:rsidP="00A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Школа-интернат полностью укомплектована педагогическими кадрами и административно-техническим персоналом.</w:t>
      </w:r>
    </w:p>
    <w:p w:rsidR="00801B7B" w:rsidRPr="00801B7B" w:rsidRDefault="00A526A7" w:rsidP="00A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В школе-интернате работает высокопрофессиональный коллектив: 169 сотрудников, в том числе:</w:t>
      </w:r>
    </w:p>
    <w:p w:rsidR="00801B7B" w:rsidRPr="00801B7B" w:rsidRDefault="00A526A7" w:rsidP="00A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 – управленческий </w:t>
      </w:r>
      <w:r w:rsidR="00801B7B" w:rsidRPr="00801B7B">
        <w:rPr>
          <w:rFonts w:ascii="Times New Roman" w:hAnsi="Times New Roman" w:cs="Times New Roman"/>
          <w:sz w:val="28"/>
          <w:szCs w:val="28"/>
        </w:rPr>
        <w:t>персонал – 6;</w:t>
      </w:r>
    </w:p>
    <w:p w:rsidR="00801B7B" w:rsidRPr="00801B7B" w:rsidRDefault="00A526A7" w:rsidP="00A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Педагогический персонал - 90 (учителей- 41, воспитателей- 33, старших воспитателей - 2, педагогов</w:t>
      </w:r>
      <w:r w:rsidR="002A77E1">
        <w:rPr>
          <w:rFonts w:ascii="Times New Roman" w:hAnsi="Times New Roman" w:cs="Times New Roman"/>
          <w:sz w:val="28"/>
          <w:szCs w:val="28"/>
        </w:rPr>
        <w:t xml:space="preserve">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- психологов - 2, социальных педагогов - 2, учитель-логопед - 4, дефектолог - 3, учитель-тифлопедагог - 2,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руководитель-1,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образования-4).</w:t>
      </w:r>
    </w:p>
    <w:p w:rsidR="00801B7B" w:rsidRPr="00801B7B" w:rsidRDefault="00A526A7" w:rsidP="00A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Образовательный про</w:t>
      </w:r>
      <w:r>
        <w:rPr>
          <w:rFonts w:ascii="Times New Roman" w:hAnsi="Times New Roman" w:cs="Times New Roman"/>
          <w:sz w:val="28"/>
          <w:szCs w:val="28"/>
        </w:rPr>
        <w:t>цесс осуществляют 90 педагогов:</w:t>
      </w:r>
    </w:p>
    <w:p w:rsidR="00801B7B" w:rsidRDefault="00801B7B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A7">
        <w:rPr>
          <w:rFonts w:ascii="Times New Roman" w:hAnsi="Times New Roman" w:cs="Times New Roman"/>
          <w:b/>
          <w:sz w:val="28"/>
          <w:szCs w:val="28"/>
        </w:rPr>
        <w:t>по уровню образования:</w:t>
      </w:r>
    </w:p>
    <w:p w:rsidR="00A526A7" w:rsidRPr="00A526A7" w:rsidRDefault="00A526A7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Ind w:w="-5" w:type="dxa"/>
        <w:tblLook w:val="04A0" w:firstRow="1" w:lastRow="0" w:firstColumn="1" w:lastColumn="0" w:noHBand="0" w:noVBand="1"/>
      </w:tblPr>
      <w:tblGrid>
        <w:gridCol w:w="3538"/>
        <w:gridCol w:w="3081"/>
        <w:gridCol w:w="2731"/>
      </w:tblGrid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Категория специалистов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Среднее специальное образование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12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Учитель логопед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0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Учитель дефектолог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0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Учитель тифлопедагог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0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0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Прочий педагогический персонал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1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16</w:t>
            </w:r>
          </w:p>
        </w:tc>
      </w:tr>
      <w:tr w:rsidR="00A526A7" w:rsidRPr="00A526A7" w:rsidTr="00A3263B">
        <w:tc>
          <w:tcPr>
            <w:tcW w:w="3538" w:type="dxa"/>
          </w:tcPr>
          <w:p w:rsidR="00A526A7" w:rsidRPr="00A526A7" w:rsidRDefault="00A526A7" w:rsidP="00A526A7">
            <w:pPr>
              <w:contextualSpacing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08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731" w:type="dxa"/>
          </w:tcPr>
          <w:p w:rsidR="00A526A7" w:rsidRPr="00A526A7" w:rsidRDefault="00A526A7" w:rsidP="00A526A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29</w:t>
            </w:r>
          </w:p>
        </w:tc>
      </w:tr>
    </w:tbl>
    <w:p w:rsidR="00A526A7" w:rsidRDefault="00801B7B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A7">
        <w:rPr>
          <w:rFonts w:ascii="Times New Roman" w:hAnsi="Times New Roman" w:cs="Times New Roman"/>
          <w:b/>
          <w:sz w:val="28"/>
          <w:szCs w:val="28"/>
        </w:rPr>
        <w:t>по стажу работы:</w:t>
      </w:r>
    </w:p>
    <w:p w:rsidR="00A526A7" w:rsidRPr="00A526A7" w:rsidRDefault="00A526A7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9"/>
        <w:tblW w:w="0" w:type="auto"/>
        <w:tblInd w:w="-5" w:type="dxa"/>
        <w:tblLook w:val="04A0" w:firstRow="1" w:lastRow="0" w:firstColumn="1" w:lastColumn="0" w:noHBand="0" w:noVBand="1"/>
      </w:tblPr>
      <w:tblGrid>
        <w:gridCol w:w="2511"/>
        <w:gridCol w:w="2359"/>
        <w:gridCol w:w="2360"/>
        <w:gridCol w:w="2120"/>
      </w:tblGrid>
      <w:tr w:rsidR="00A526A7" w:rsidRPr="00A526A7" w:rsidTr="00A3263B">
        <w:tc>
          <w:tcPr>
            <w:tcW w:w="2511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1-3 года</w:t>
            </w:r>
          </w:p>
        </w:tc>
        <w:tc>
          <w:tcPr>
            <w:tcW w:w="2359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4-10 лет</w:t>
            </w:r>
          </w:p>
        </w:tc>
        <w:tc>
          <w:tcPr>
            <w:tcW w:w="2360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11-20 лет</w:t>
            </w:r>
          </w:p>
        </w:tc>
        <w:tc>
          <w:tcPr>
            <w:tcW w:w="2120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 xml:space="preserve">20 лет и более </w:t>
            </w:r>
          </w:p>
        </w:tc>
      </w:tr>
      <w:tr w:rsidR="00A526A7" w:rsidRPr="00A526A7" w:rsidTr="00A3263B">
        <w:tc>
          <w:tcPr>
            <w:tcW w:w="2511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120" w:type="dxa"/>
          </w:tcPr>
          <w:p w:rsidR="00A526A7" w:rsidRPr="00A526A7" w:rsidRDefault="00A526A7" w:rsidP="00A526A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526A7">
              <w:rPr>
                <w:bCs/>
                <w:sz w:val="24"/>
                <w:szCs w:val="24"/>
              </w:rPr>
              <w:t>39</w:t>
            </w:r>
          </w:p>
        </w:tc>
      </w:tr>
    </w:tbl>
    <w:p w:rsidR="00A526A7" w:rsidRDefault="00801B7B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A7">
        <w:rPr>
          <w:rFonts w:ascii="Times New Roman" w:hAnsi="Times New Roman" w:cs="Times New Roman"/>
          <w:b/>
          <w:sz w:val="28"/>
          <w:szCs w:val="28"/>
        </w:rPr>
        <w:t>количество работников, имеющих звания и награды:</w:t>
      </w:r>
    </w:p>
    <w:p w:rsidR="00A526A7" w:rsidRPr="00A526A7" w:rsidRDefault="00A526A7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409"/>
        <w:gridCol w:w="2552"/>
      </w:tblGrid>
      <w:tr w:rsidR="00A526A7" w:rsidRPr="00A526A7" w:rsidTr="00A3263B">
        <w:trPr>
          <w:trHeight w:hRule="exact" w:val="1208"/>
        </w:trPr>
        <w:tc>
          <w:tcPr>
            <w:tcW w:w="1560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  <w:p w:rsidR="00A526A7" w:rsidRPr="00A526A7" w:rsidRDefault="00A526A7" w:rsidP="00A526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835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Нагрудный знак</w:t>
            </w:r>
          </w:p>
          <w:p w:rsidR="00A526A7" w:rsidRPr="00A526A7" w:rsidRDefault="00A526A7" w:rsidP="00A52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«Почётный работник общего образования РФ»</w:t>
            </w:r>
          </w:p>
        </w:tc>
        <w:tc>
          <w:tcPr>
            <w:tcW w:w="2409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Грамоты Министерства образования и науки РФ</w:t>
            </w:r>
          </w:p>
        </w:tc>
        <w:tc>
          <w:tcPr>
            <w:tcW w:w="2552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Грамоты Министерства образования и науки Амурской области</w:t>
            </w:r>
          </w:p>
        </w:tc>
      </w:tr>
      <w:tr w:rsidR="00A526A7" w:rsidRPr="00A526A7" w:rsidTr="00A3263B">
        <w:trPr>
          <w:trHeight w:hRule="exact" w:val="288"/>
        </w:trPr>
        <w:tc>
          <w:tcPr>
            <w:tcW w:w="1560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</w:tbl>
    <w:p w:rsidR="00801B7B" w:rsidRPr="00A526A7" w:rsidRDefault="00283F91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801B7B" w:rsidRPr="00A526A7">
        <w:rPr>
          <w:rFonts w:ascii="Times New Roman" w:hAnsi="Times New Roman" w:cs="Times New Roman"/>
          <w:b/>
          <w:sz w:val="28"/>
          <w:szCs w:val="28"/>
        </w:rPr>
        <w:t>работники по квалификационным категориям:</w:t>
      </w:r>
    </w:p>
    <w:p w:rsidR="00A526A7" w:rsidRPr="00A526A7" w:rsidRDefault="00A526A7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2268"/>
        <w:gridCol w:w="1701"/>
      </w:tblGrid>
      <w:tr w:rsidR="00A526A7" w:rsidRPr="00A526A7" w:rsidTr="00A3263B">
        <w:trPr>
          <w:trHeight w:hRule="exact" w:val="465"/>
        </w:trPr>
        <w:tc>
          <w:tcPr>
            <w:tcW w:w="2835" w:type="dxa"/>
            <w:tcBorders>
              <w:bottom w:val="threeDEmboss" w:sz="6" w:space="0" w:color="auto"/>
            </w:tcBorders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552" w:type="dxa"/>
            <w:tcBorders>
              <w:bottom w:val="threeDEmboss" w:sz="6" w:space="0" w:color="auto"/>
            </w:tcBorders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68" w:type="dxa"/>
            <w:tcBorders>
              <w:bottom w:val="threeDEmboss" w:sz="6" w:space="0" w:color="auto"/>
            </w:tcBorders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701" w:type="dxa"/>
            <w:tcBorders>
              <w:bottom w:val="threeDEmboss" w:sz="6" w:space="0" w:color="auto"/>
            </w:tcBorders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A526A7" w:rsidRPr="00A526A7" w:rsidTr="00A3263B">
        <w:trPr>
          <w:trHeight w:hRule="exact" w:val="465"/>
        </w:trPr>
        <w:tc>
          <w:tcPr>
            <w:tcW w:w="2835" w:type="dxa"/>
          </w:tcPr>
          <w:p w:rsidR="00A526A7" w:rsidRPr="00A526A7" w:rsidRDefault="00A526A7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3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A526A7" w:rsidRPr="00A526A7" w:rsidRDefault="00A526A7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83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801B7B" w:rsidRPr="00283F91" w:rsidRDefault="00A526A7" w:rsidP="00A526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91">
        <w:rPr>
          <w:rFonts w:ascii="Times New Roman" w:hAnsi="Times New Roman" w:cs="Times New Roman"/>
          <w:b/>
          <w:sz w:val="28"/>
          <w:szCs w:val="28"/>
        </w:rPr>
        <w:t>п</w:t>
      </w:r>
      <w:r w:rsidR="00801B7B" w:rsidRPr="00283F91">
        <w:rPr>
          <w:rFonts w:ascii="Times New Roman" w:hAnsi="Times New Roman" w:cs="Times New Roman"/>
          <w:b/>
          <w:sz w:val="28"/>
          <w:szCs w:val="28"/>
        </w:rPr>
        <w:t>о возрасту: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126"/>
        <w:gridCol w:w="2268"/>
        <w:gridCol w:w="1843"/>
      </w:tblGrid>
      <w:tr w:rsidR="00A526A7" w:rsidRPr="00A526A7" w:rsidTr="008F0753">
        <w:trPr>
          <w:trHeight w:hRule="exact" w:val="317"/>
        </w:trPr>
        <w:tc>
          <w:tcPr>
            <w:tcW w:w="9356" w:type="dxa"/>
            <w:gridSpan w:val="5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Возраст</w:t>
            </w:r>
            <w:proofErr w:type="spellEnd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лет</w:t>
            </w:r>
            <w:proofErr w:type="spellEnd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A526A7" w:rsidRPr="00A526A7" w:rsidTr="008F0753">
        <w:trPr>
          <w:trHeight w:hRule="exact" w:val="391"/>
        </w:trPr>
        <w:tc>
          <w:tcPr>
            <w:tcW w:w="1560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25</w:t>
            </w:r>
          </w:p>
        </w:tc>
        <w:tc>
          <w:tcPr>
            <w:tcW w:w="1559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25 - 35</w:t>
            </w:r>
          </w:p>
        </w:tc>
        <w:tc>
          <w:tcPr>
            <w:tcW w:w="2126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36 - 55</w:t>
            </w:r>
          </w:p>
        </w:tc>
        <w:tc>
          <w:tcPr>
            <w:tcW w:w="2268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старше</w:t>
            </w:r>
            <w:proofErr w:type="spellEnd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55</w:t>
            </w:r>
          </w:p>
        </w:tc>
        <w:tc>
          <w:tcPr>
            <w:tcW w:w="1843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Start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тарше</w:t>
            </w:r>
            <w:proofErr w:type="spellEnd"/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65</w:t>
            </w:r>
          </w:p>
        </w:tc>
      </w:tr>
      <w:tr w:rsidR="00A526A7" w:rsidRPr="00A526A7" w:rsidTr="008F0753">
        <w:trPr>
          <w:trHeight w:hRule="exact" w:val="284"/>
        </w:trPr>
        <w:tc>
          <w:tcPr>
            <w:tcW w:w="1560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A526A7" w:rsidRPr="00A526A7" w:rsidRDefault="00A526A7" w:rsidP="00A52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A526A7" w:rsidRDefault="00801B7B" w:rsidP="00A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1B7B" w:rsidRPr="00801B7B" w:rsidRDefault="00A526A7" w:rsidP="00A52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успешно функционирует Методическая служба,  осуществляется через педагогические советы, методические советы, методические объединения учителей, воспитателей, педагогов дополнительного образования, работу педагогов по самообразованию, открытые уроки, внеклассные занятия, </w:t>
      </w:r>
      <w:proofErr w:type="spellStart"/>
      <w:r w:rsidR="00801B7B" w:rsidRPr="00801B7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801B7B" w:rsidRPr="00801B7B">
        <w:rPr>
          <w:rFonts w:ascii="Times New Roman" w:hAnsi="Times New Roman" w:cs="Times New Roman"/>
          <w:sz w:val="28"/>
          <w:szCs w:val="28"/>
        </w:rPr>
        <w:t>, изучение рекомендаций, памяток, знакомство с новинками педагогической литературы, обобщение передового педагогического опыта, организацию наставничества в работе с молодыми сп</w:t>
      </w:r>
      <w:r>
        <w:rPr>
          <w:rFonts w:ascii="Times New Roman" w:hAnsi="Times New Roman" w:cs="Times New Roman"/>
          <w:sz w:val="28"/>
          <w:szCs w:val="28"/>
        </w:rPr>
        <w:t>ециалистами.</w:t>
      </w:r>
    </w:p>
    <w:p w:rsidR="00801B7B" w:rsidRPr="00283F91" w:rsidRDefault="00801B7B" w:rsidP="00283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1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педагогов.</w:t>
      </w:r>
    </w:p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Учителя школы-интерната постоянно работают над повышением своего педагогического мастерства; в настоящее время необходимость этого продиктована увеличивающимся объемом информации, введением в образовательный процесс новых педагогических технологий. Формами повышения мастерства являются курсы повышения квалификации, проводимые на базе ГОАУ ДПО Амурского областного института  развития образования г. Благовещенск, а т</w:t>
      </w:r>
      <w:r w:rsidR="00283F91">
        <w:rPr>
          <w:rFonts w:ascii="Times New Roman" w:hAnsi="Times New Roman" w:cs="Times New Roman"/>
          <w:sz w:val="28"/>
          <w:szCs w:val="28"/>
        </w:rPr>
        <w:t>акже самообразование педагогов.</w:t>
      </w:r>
    </w:p>
    <w:p w:rsidR="00283F91" w:rsidRPr="00283F91" w:rsidRDefault="00801B7B" w:rsidP="00283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1">
        <w:rPr>
          <w:rFonts w:ascii="Times New Roman" w:hAnsi="Times New Roman" w:cs="Times New Roman"/>
          <w:b/>
          <w:sz w:val="28"/>
          <w:szCs w:val="28"/>
        </w:rPr>
        <w:t>Количественный анализ повышения квалификации педагогов</w:t>
      </w:r>
    </w:p>
    <w:p w:rsidR="00801B7B" w:rsidRPr="00283F91" w:rsidRDefault="00801B7B" w:rsidP="00283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1">
        <w:rPr>
          <w:rFonts w:ascii="Times New Roman" w:hAnsi="Times New Roman" w:cs="Times New Roman"/>
          <w:b/>
          <w:sz w:val="28"/>
          <w:szCs w:val="28"/>
        </w:rPr>
        <w:t>за три года.</w:t>
      </w:r>
    </w:p>
    <w:tbl>
      <w:tblPr>
        <w:tblW w:w="940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2113"/>
        <w:gridCol w:w="2113"/>
        <w:gridCol w:w="2017"/>
      </w:tblGrid>
      <w:tr w:rsidR="00283F91" w:rsidRPr="00283F91" w:rsidTr="00283F91">
        <w:trPr>
          <w:trHeight w:hRule="exact" w:val="799"/>
        </w:trPr>
        <w:tc>
          <w:tcPr>
            <w:tcW w:w="3163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Повышение</w:t>
            </w:r>
            <w:proofErr w:type="spellEnd"/>
          </w:p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2113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-2017</w:t>
            </w:r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113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-2018</w:t>
            </w:r>
          </w:p>
        </w:tc>
        <w:tc>
          <w:tcPr>
            <w:tcW w:w="2017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201</w:t>
            </w:r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-2019</w:t>
            </w:r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3F91" w:rsidRPr="00283F91" w:rsidTr="00283F91">
        <w:trPr>
          <w:trHeight w:hRule="exact" w:val="438"/>
        </w:trPr>
        <w:tc>
          <w:tcPr>
            <w:tcW w:w="3163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педагогов</w:t>
            </w:r>
            <w:proofErr w:type="spellEnd"/>
          </w:p>
        </w:tc>
        <w:tc>
          <w:tcPr>
            <w:tcW w:w="2113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13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7" w:type="dxa"/>
          </w:tcPr>
          <w:p w:rsidR="00283F91" w:rsidRPr="00283F91" w:rsidRDefault="00283F91" w:rsidP="00283F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</w:tr>
    </w:tbl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Количество педагогов, </w:t>
      </w:r>
      <w:r w:rsidR="00283F91">
        <w:rPr>
          <w:rFonts w:ascii="Times New Roman" w:hAnsi="Times New Roman" w:cs="Times New Roman"/>
          <w:sz w:val="28"/>
          <w:szCs w:val="28"/>
        </w:rPr>
        <w:t>прошедшие курсы повышения квалификации</w:t>
      </w:r>
      <w:r w:rsidRPr="00801B7B">
        <w:rPr>
          <w:rFonts w:ascii="Times New Roman" w:hAnsi="Times New Roman" w:cs="Times New Roman"/>
          <w:sz w:val="28"/>
          <w:szCs w:val="28"/>
        </w:rPr>
        <w:t>, в процентном отношении от уровня всего педагогического коллектива увеличивается.</w:t>
      </w:r>
    </w:p>
    <w:p w:rsidR="00801B7B" w:rsidRPr="00283F91" w:rsidRDefault="00801B7B" w:rsidP="00283F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91">
        <w:rPr>
          <w:rFonts w:ascii="Times New Roman" w:hAnsi="Times New Roman" w:cs="Times New Roman"/>
          <w:b/>
          <w:sz w:val="28"/>
          <w:szCs w:val="28"/>
        </w:rPr>
        <w:t xml:space="preserve">     Вывод: </w:t>
      </w:r>
    </w:p>
    <w:p w:rsidR="00801B7B" w:rsidRPr="00801B7B" w:rsidRDefault="00801B7B" w:rsidP="0028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86% - человек имеют квалификационные категории, из которых;  </w:t>
      </w:r>
    </w:p>
    <w:p w:rsidR="00801B7B" w:rsidRPr="00801B7B" w:rsidRDefault="00801B7B" w:rsidP="0028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28,2% - высшая, 30 % - первая квалификационная категория;</w:t>
      </w:r>
    </w:p>
    <w:p w:rsidR="00801B7B" w:rsidRPr="00801B7B" w:rsidRDefault="00801B7B" w:rsidP="0028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64,4% - имеют высшее образование;</w:t>
      </w:r>
    </w:p>
    <w:p w:rsidR="00801B7B" w:rsidRPr="00801B7B" w:rsidRDefault="00801B7B" w:rsidP="0028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32,3% - среднее профессиональное образование.</w:t>
      </w:r>
    </w:p>
    <w:p w:rsidR="00801B7B" w:rsidRPr="00801B7B" w:rsidRDefault="00283F91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01B7B" w:rsidRPr="00801B7B">
        <w:rPr>
          <w:rFonts w:ascii="Times New Roman" w:hAnsi="Times New Roman" w:cs="Times New Roman"/>
          <w:sz w:val="28"/>
          <w:szCs w:val="28"/>
        </w:rPr>
        <w:t xml:space="preserve">В школе-интернате сформирована система работы, способствующая стремлению педагогов к самореализации, повышению квалификационных категорий.   Педагогический коллектив школы-интерната в основном </w:t>
      </w:r>
      <w:r>
        <w:rPr>
          <w:rFonts w:ascii="Times New Roman" w:hAnsi="Times New Roman" w:cs="Times New Roman"/>
          <w:sz w:val="28"/>
          <w:szCs w:val="28"/>
        </w:rPr>
        <w:t>стабилен, текучести кадров нет.</w:t>
      </w:r>
    </w:p>
    <w:p w:rsidR="00801B7B" w:rsidRPr="00283F91" w:rsidRDefault="00801B7B" w:rsidP="00283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1">
        <w:rPr>
          <w:rFonts w:ascii="Times New Roman" w:hAnsi="Times New Roman" w:cs="Times New Roman"/>
          <w:b/>
          <w:sz w:val="28"/>
          <w:szCs w:val="28"/>
        </w:rPr>
        <w:t>Участие педагогов, руководителей школы-интерната в конкурсах, семинарах, выставках, конференциях.</w:t>
      </w:r>
    </w:p>
    <w:tbl>
      <w:tblPr>
        <w:tblW w:w="92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127"/>
        <w:gridCol w:w="2022"/>
      </w:tblGrid>
      <w:tr w:rsidR="00283F91" w:rsidRPr="00283F91" w:rsidTr="00F1194A">
        <w:trPr>
          <w:trHeight w:val="842"/>
        </w:trPr>
        <w:tc>
          <w:tcPr>
            <w:tcW w:w="2410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Международные конкурсы</w:t>
            </w:r>
          </w:p>
        </w:tc>
        <w:tc>
          <w:tcPr>
            <w:tcW w:w="2693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Всероссийские конкурсы</w:t>
            </w:r>
          </w:p>
        </w:tc>
        <w:tc>
          <w:tcPr>
            <w:tcW w:w="2127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Областные конкурсы</w:t>
            </w:r>
          </w:p>
        </w:tc>
        <w:tc>
          <w:tcPr>
            <w:tcW w:w="2022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Городские   конкурсы</w:t>
            </w:r>
          </w:p>
        </w:tc>
      </w:tr>
      <w:tr w:rsidR="00283F91" w:rsidRPr="00283F91" w:rsidTr="00F1194A">
        <w:trPr>
          <w:trHeight w:val="516"/>
        </w:trPr>
        <w:tc>
          <w:tcPr>
            <w:tcW w:w="2410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022" w:type="dxa"/>
            <w:shd w:val="clear" w:color="auto" w:fill="auto"/>
          </w:tcPr>
          <w:p w:rsidR="00283F91" w:rsidRPr="00283F91" w:rsidRDefault="00283F91" w:rsidP="00283F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83F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23</w:t>
            </w:r>
          </w:p>
        </w:tc>
      </w:tr>
    </w:tbl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 течение последних двух лет возросла активность педагогов, увеличилось число учителей, воспитателей и специалистов, представляющих на конкурсы свои педагогические</w:t>
      </w:r>
      <w:r w:rsidR="00F1194A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801B7B" w:rsidRPr="00F1194A" w:rsidRDefault="00801B7B" w:rsidP="00F1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4A">
        <w:rPr>
          <w:rFonts w:ascii="Times New Roman" w:hAnsi="Times New Roman" w:cs="Times New Roman"/>
          <w:b/>
          <w:sz w:val="28"/>
          <w:szCs w:val="28"/>
        </w:rPr>
        <w:t>Создание условий для оказания постоянной научно-теоретической, методической и информационной поддержки педагогических работников за 3 года.</w:t>
      </w:r>
    </w:p>
    <w:tbl>
      <w:tblPr>
        <w:tblW w:w="93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5136"/>
        <w:gridCol w:w="1275"/>
        <w:gridCol w:w="1276"/>
        <w:gridCol w:w="1307"/>
      </w:tblGrid>
      <w:tr w:rsidR="00F1194A" w:rsidRPr="00F1194A" w:rsidTr="00F1194A">
        <w:trPr>
          <w:trHeight w:val="288"/>
        </w:trPr>
        <w:tc>
          <w:tcPr>
            <w:tcW w:w="393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№</w:t>
            </w:r>
          </w:p>
        </w:tc>
        <w:tc>
          <w:tcPr>
            <w:tcW w:w="513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Условие</w:t>
            </w:r>
          </w:p>
        </w:tc>
        <w:tc>
          <w:tcPr>
            <w:tcW w:w="1275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-2017</w:t>
            </w:r>
          </w:p>
        </w:tc>
        <w:tc>
          <w:tcPr>
            <w:tcW w:w="127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-2018</w:t>
            </w:r>
          </w:p>
        </w:tc>
        <w:tc>
          <w:tcPr>
            <w:tcW w:w="1307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-2019</w:t>
            </w:r>
          </w:p>
        </w:tc>
      </w:tr>
      <w:tr w:rsidR="00F1194A" w:rsidRPr="00F1194A" w:rsidTr="00F1194A">
        <w:trPr>
          <w:trHeight w:val="572"/>
        </w:trPr>
        <w:tc>
          <w:tcPr>
            <w:tcW w:w="393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513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Кол-во</w:t>
            </w: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ab/>
              <w:t>работающих</w:t>
            </w: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ab/>
              <w:t>методических</w:t>
            </w:r>
          </w:p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объединений.</w:t>
            </w:r>
          </w:p>
        </w:tc>
        <w:tc>
          <w:tcPr>
            <w:tcW w:w="1275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12</w:t>
            </w:r>
          </w:p>
        </w:tc>
        <w:tc>
          <w:tcPr>
            <w:tcW w:w="127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12</w:t>
            </w:r>
          </w:p>
        </w:tc>
        <w:tc>
          <w:tcPr>
            <w:tcW w:w="1307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12</w:t>
            </w:r>
          </w:p>
        </w:tc>
      </w:tr>
      <w:tr w:rsidR="00F1194A" w:rsidRPr="00F1194A" w:rsidTr="00F1194A">
        <w:trPr>
          <w:trHeight w:val="572"/>
        </w:trPr>
        <w:tc>
          <w:tcPr>
            <w:tcW w:w="393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513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Кол-во обучающих педагогических советов.</w:t>
            </w:r>
          </w:p>
        </w:tc>
        <w:tc>
          <w:tcPr>
            <w:tcW w:w="1275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127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1307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3</w:t>
            </w:r>
          </w:p>
        </w:tc>
      </w:tr>
      <w:tr w:rsidR="00F1194A" w:rsidRPr="00F1194A" w:rsidTr="00F1194A">
        <w:trPr>
          <w:trHeight w:val="861"/>
        </w:trPr>
        <w:tc>
          <w:tcPr>
            <w:tcW w:w="393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513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Кол-во направлений на курсы повышения квалификации, семинары, конференции, конкурсы педагогических достижений.</w:t>
            </w:r>
          </w:p>
        </w:tc>
        <w:tc>
          <w:tcPr>
            <w:tcW w:w="1275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138</w:t>
            </w:r>
          </w:p>
        </w:tc>
        <w:tc>
          <w:tcPr>
            <w:tcW w:w="127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175</w:t>
            </w:r>
          </w:p>
        </w:tc>
        <w:tc>
          <w:tcPr>
            <w:tcW w:w="1307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135</w:t>
            </w:r>
          </w:p>
        </w:tc>
      </w:tr>
      <w:tr w:rsidR="00F1194A" w:rsidRPr="00F1194A" w:rsidTr="00F1194A">
        <w:trPr>
          <w:trHeight w:val="1904"/>
        </w:trPr>
        <w:tc>
          <w:tcPr>
            <w:tcW w:w="393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4</w:t>
            </w:r>
          </w:p>
        </w:tc>
        <w:tc>
          <w:tcPr>
            <w:tcW w:w="513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Кол-во административных и иных работников, оказывающих научно-теоретическую, методическую и информационную поддержку педагогическим работникам в области повышения квалификации, при подготовке к аттестации, выступлениям на семинарах, конференциях, участию в конкурсном движении.</w:t>
            </w:r>
          </w:p>
        </w:tc>
        <w:tc>
          <w:tcPr>
            <w:tcW w:w="1275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6</w:t>
            </w:r>
          </w:p>
        </w:tc>
        <w:tc>
          <w:tcPr>
            <w:tcW w:w="1307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6</w:t>
            </w:r>
          </w:p>
        </w:tc>
      </w:tr>
      <w:tr w:rsidR="00F1194A" w:rsidRPr="00F1194A" w:rsidTr="00F1194A">
        <w:trPr>
          <w:trHeight w:val="537"/>
        </w:trPr>
        <w:tc>
          <w:tcPr>
            <w:tcW w:w="393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5</w:t>
            </w:r>
          </w:p>
        </w:tc>
        <w:tc>
          <w:tcPr>
            <w:tcW w:w="513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Охват педагогов работой над индивидуальными методическими темами.</w:t>
            </w:r>
          </w:p>
        </w:tc>
        <w:tc>
          <w:tcPr>
            <w:tcW w:w="1275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100%</w:t>
            </w:r>
          </w:p>
        </w:tc>
        <w:tc>
          <w:tcPr>
            <w:tcW w:w="1276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100%</w:t>
            </w:r>
          </w:p>
        </w:tc>
        <w:tc>
          <w:tcPr>
            <w:tcW w:w="1307" w:type="dxa"/>
          </w:tcPr>
          <w:p w:rsidR="00F1194A" w:rsidRPr="00F1194A" w:rsidRDefault="00F1194A" w:rsidP="00F11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119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  <w:t>100%</w:t>
            </w:r>
          </w:p>
        </w:tc>
      </w:tr>
    </w:tbl>
    <w:p w:rsidR="00801B7B" w:rsidRP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B7B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 школе-интернате созданы условия для оказания постоянной научно-теоретической, методической и информационной подде</w:t>
      </w:r>
      <w:r w:rsidR="00F1194A">
        <w:rPr>
          <w:rFonts w:ascii="Times New Roman" w:hAnsi="Times New Roman" w:cs="Times New Roman"/>
          <w:sz w:val="28"/>
          <w:szCs w:val="28"/>
        </w:rPr>
        <w:t>ржки педагогических работников.</w:t>
      </w:r>
    </w:p>
    <w:p w:rsidR="002A77E1" w:rsidRPr="00801B7B" w:rsidRDefault="002A77E1" w:rsidP="00801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B7B" w:rsidRDefault="00801B7B" w:rsidP="00F1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комплексной безопасности </w:t>
      </w:r>
      <w:proofErr w:type="gramStart"/>
      <w:r w:rsidRPr="00F1194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1194A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здоровья, обучающихся с инвалидностью.</w:t>
      </w:r>
    </w:p>
    <w:p w:rsidR="00D22065" w:rsidRDefault="00D22065" w:rsidP="00D22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отделение.</w:t>
      </w:r>
    </w:p>
    <w:p w:rsidR="00D22065" w:rsidRPr="00D22065" w:rsidRDefault="00D22065" w:rsidP="00D22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2065"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 – интернат», находится по адресу: г. Свободный, ул. Постышева, 61. Здание трехэтажное, кирпичное. Имеется гараж, въезд с внутреннего двора. Ближайшая железнодорожная станция расположена в 0,8 км от интерната, ближайший а</w:t>
      </w:r>
      <w:r>
        <w:rPr>
          <w:rFonts w:ascii="Times New Roman" w:hAnsi="Times New Roman" w:cs="Times New Roman"/>
          <w:sz w:val="28"/>
          <w:szCs w:val="28"/>
        </w:rPr>
        <w:t xml:space="preserve">эропорт в 4,5 км. Ближайший медицинский </w:t>
      </w:r>
      <w:r w:rsidRPr="00D22065">
        <w:rPr>
          <w:rFonts w:ascii="Times New Roman" w:hAnsi="Times New Roman" w:cs="Times New Roman"/>
          <w:sz w:val="28"/>
          <w:szCs w:val="28"/>
        </w:rPr>
        <w:t>пункт (скорая помощь) 0,6 км.</w:t>
      </w:r>
    </w:p>
    <w:p w:rsidR="00A3263B" w:rsidRDefault="00D22065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65">
        <w:rPr>
          <w:rFonts w:ascii="Times New Roman" w:hAnsi="Times New Roman" w:cs="Times New Roman"/>
          <w:sz w:val="28"/>
          <w:szCs w:val="28"/>
        </w:rPr>
        <w:t>В учреждении имеются средства индивидуальной защиты – «Феникс-2», первичные средства пожаротушения - огнетуш</w:t>
      </w:r>
      <w:r>
        <w:rPr>
          <w:rFonts w:ascii="Times New Roman" w:hAnsi="Times New Roman" w:cs="Times New Roman"/>
          <w:sz w:val="28"/>
          <w:szCs w:val="28"/>
        </w:rPr>
        <w:t xml:space="preserve">ители (ОП – 5) 40 шт., ПК - 15 </w:t>
      </w:r>
      <w:r w:rsidRPr="00D22065">
        <w:rPr>
          <w:rFonts w:ascii="Times New Roman" w:hAnsi="Times New Roman" w:cs="Times New Roman"/>
          <w:sz w:val="28"/>
          <w:szCs w:val="28"/>
        </w:rPr>
        <w:t>шт. Создана добровольн</w:t>
      </w:r>
      <w:r>
        <w:rPr>
          <w:rFonts w:ascii="Times New Roman" w:hAnsi="Times New Roman" w:cs="Times New Roman"/>
          <w:sz w:val="28"/>
          <w:szCs w:val="28"/>
        </w:rPr>
        <w:t>ая пожарная охрана из 5 человек</w:t>
      </w:r>
      <w:r w:rsidR="00A3263B">
        <w:rPr>
          <w:rFonts w:ascii="Times New Roman" w:hAnsi="Times New Roman" w:cs="Times New Roman"/>
          <w:sz w:val="28"/>
          <w:szCs w:val="28"/>
        </w:rPr>
        <w:t>.</w:t>
      </w:r>
    </w:p>
    <w:p w:rsidR="00D22065" w:rsidRDefault="00F16E30" w:rsidP="00D220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065" w:rsidRPr="00D22065">
        <w:rPr>
          <w:rFonts w:ascii="Times New Roman" w:hAnsi="Times New Roman" w:cs="Times New Roman"/>
          <w:sz w:val="28"/>
          <w:szCs w:val="28"/>
        </w:rPr>
        <w:t>В учреждении имеется внутреннее и наружное видеонаблюдение.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>Здание школы – 1971 года постройки (кирпичное):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 xml:space="preserve">Актовый зал вместимостью на 200 человек, находится на 1-м этаже здания, имеет 3 окна и дверь во внутренний двор, имеется сцена, 3 выхода из зала, 1 выход со сцены в спортивный зал.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 xml:space="preserve">Спортивный зал общей площадью 150,3 </w:t>
      </w:r>
      <w:proofErr w:type="spellStart"/>
      <w:r w:rsidRPr="00F16E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16E3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16E30">
        <w:rPr>
          <w:rFonts w:ascii="Times New Roman" w:hAnsi="Times New Roman" w:cs="Times New Roman"/>
          <w:sz w:val="28"/>
          <w:szCs w:val="28"/>
        </w:rPr>
        <w:t xml:space="preserve">, расположен на 1-м этаже здания, имеется 6 окон, которые выходят во внутренний двор, 2 выхода. 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 xml:space="preserve">Столовая (обеденный зал) – 120 посадочных мест, общая площадь 211,4 </w:t>
      </w:r>
      <w:proofErr w:type="spellStart"/>
      <w:r w:rsidRPr="00F16E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6E30">
        <w:rPr>
          <w:rFonts w:ascii="Times New Roman" w:hAnsi="Times New Roman" w:cs="Times New Roman"/>
          <w:sz w:val="28"/>
          <w:szCs w:val="28"/>
        </w:rPr>
        <w:t>., расположена на первом этаже здания школы - интернат, имеется 3 окна, окна выходят во двор и торец здания.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 xml:space="preserve">Гараж (прачка), общей площадью 422,2 </w:t>
      </w:r>
      <w:proofErr w:type="spellStart"/>
      <w:r w:rsidRPr="00F16E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6E30">
        <w:rPr>
          <w:rFonts w:ascii="Times New Roman" w:hAnsi="Times New Roman" w:cs="Times New Roman"/>
          <w:sz w:val="28"/>
          <w:szCs w:val="28"/>
        </w:rPr>
        <w:t xml:space="preserve">., одноэтажное кирпичное здание. 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>Территория учреждения огорожена по всему периметру металлическим и деревянным забором. Высота ограждения металлической конструкции – 2 м. Периметр (м) 463,8 м., площадь (</w:t>
      </w:r>
      <w:proofErr w:type="spellStart"/>
      <w:r w:rsidRPr="00F16E3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16E30">
        <w:rPr>
          <w:rFonts w:ascii="Times New Roman" w:hAnsi="Times New Roman" w:cs="Times New Roman"/>
          <w:sz w:val="28"/>
          <w:szCs w:val="28"/>
        </w:rPr>
        <w:t xml:space="preserve">.) 18498,0 м2. 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 xml:space="preserve">На территории учреждения имеется 3 выхода, из них 2 ворот (для машин), 1 калитка (центральный вход), предназначена для общего пользования в учреждении. Ворота № 1, </w:t>
      </w:r>
      <w:r>
        <w:rPr>
          <w:rFonts w:ascii="Times New Roman" w:hAnsi="Times New Roman" w:cs="Times New Roman"/>
          <w:sz w:val="28"/>
          <w:szCs w:val="28"/>
        </w:rPr>
        <w:t xml:space="preserve">2, расположены на заднем дворе </w:t>
      </w:r>
      <w:r w:rsidRPr="00F16E30">
        <w:rPr>
          <w:rFonts w:ascii="Times New Roman" w:hAnsi="Times New Roman" w:cs="Times New Roman"/>
          <w:sz w:val="28"/>
          <w:szCs w:val="28"/>
        </w:rPr>
        <w:t xml:space="preserve">и предназначены для ежедневного использования служебного транспорта учреждения, а также транспорта подвоза хлеба, </w:t>
      </w:r>
      <w:proofErr w:type="spellStart"/>
      <w:r w:rsidRPr="00F16E30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F16E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6E30">
        <w:rPr>
          <w:rFonts w:ascii="Times New Roman" w:hAnsi="Times New Roman" w:cs="Times New Roman"/>
          <w:sz w:val="28"/>
          <w:szCs w:val="28"/>
        </w:rPr>
        <w:t>лужб</w:t>
      </w:r>
      <w:proofErr w:type="spellEnd"/>
      <w:r w:rsidRPr="00F16E30">
        <w:rPr>
          <w:rFonts w:ascii="Times New Roman" w:hAnsi="Times New Roman" w:cs="Times New Roman"/>
          <w:sz w:val="28"/>
          <w:szCs w:val="28"/>
        </w:rPr>
        <w:t xml:space="preserve">. Возле учреждения имеется автостоянка. 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>В 300 метрах от учреждения, по ул. Посты</w:t>
      </w:r>
      <w:r>
        <w:rPr>
          <w:rFonts w:ascii="Times New Roman" w:hAnsi="Times New Roman" w:cs="Times New Roman"/>
          <w:sz w:val="28"/>
          <w:szCs w:val="28"/>
        </w:rPr>
        <w:t>шева расположена пожарная часть</w:t>
      </w:r>
      <w:r w:rsidRPr="00F16E3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>В 100 м. от учреждения по ул. Ленина расположена автобусная остановка.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>В 0,8 км от интерната проходит ближайшая железнодорожная станция.</w:t>
      </w:r>
    </w:p>
    <w:p w:rsid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E30">
        <w:rPr>
          <w:rFonts w:ascii="Times New Roman" w:hAnsi="Times New Roman" w:cs="Times New Roman"/>
          <w:sz w:val="28"/>
          <w:szCs w:val="28"/>
        </w:rPr>
        <w:t>В 4,5 км</w:t>
      </w:r>
      <w:proofErr w:type="gramStart"/>
      <w:r w:rsidRPr="00F16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6E30">
        <w:rPr>
          <w:rFonts w:ascii="Times New Roman" w:hAnsi="Times New Roman" w:cs="Times New Roman"/>
          <w:sz w:val="28"/>
          <w:szCs w:val="28"/>
        </w:rPr>
        <w:t>асположен ближайший аэропорт.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отделение</w:t>
      </w:r>
    </w:p>
    <w:p w:rsidR="00A3263B" w:rsidRPr="00A3263B" w:rsidRDefault="00A3263B" w:rsidP="00A32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3263B"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 – интернат» расположена п</w:t>
      </w:r>
      <w:r w:rsidR="00357260">
        <w:rPr>
          <w:rFonts w:ascii="Times New Roman" w:hAnsi="Times New Roman" w:cs="Times New Roman"/>
          <w:sz w:val="28"/>
          <w:szCs w:val="28"/>
        </w:rPr>
        <w:t>о адресу: г. Свободный, ул. Ком</w:t>
      </w:r>
      <w:r w:rsidRPr="00A3263B">
        <w:rPr>
          <w:rFonts w:ascii="Times New Roman" w:hAnsi="Times New Roman" w:cs="Times New Roman"/>
          <w:sz w:val="28"/>
          <w:szCs w:val="28"/>
        </w:rPr>
        <w:t xml:space="preserve">сомольская, 225., фактически </w:t>
      </w:r>
      <w:r w:rsidRPr="00A3263B">
        <w:rPr>
          <w:rFonts w:ascii="Times New Roman" w:hAnsi="Times New Roman" w:cs="Times New Roman"/>
          <w:sz w:val="28"/>
          <w:szCs w:val="28"/>
        </w:rPr>
        <w:lastRenderedPageBreak/>
        <w:t>здание школы по ул. 3 – я Линия, здание общежития по ул. Комсомольская, корпуса между собой соединены кирпичным переходом.</w:t>
      </w:r>
      <w:proofErr w:type="gramEnd"/>
      <w:r w:rsidRPr="00A3263B">
        <w:rPr>
          <w:rFonts w:ascii="Times New Roman" w:hAnsi="Times New Roman" w:cs="Times New Roman"/>
          <w:sz w:val="28"/>
          <w:szCs w:val="28"/>
        </w:rPr>
        <w:t xml:space="preserve">  К зданию общежития присоединено коридором здание столовой (одноэтажное кирпичное). Здание школы и общежития трехэтажные, кирпичные, в общежитии имеется подвальное помещение. Въезд в хозяйственный корпус со стороны ул. Комсомольская, На территории учреждения (внутри двора) расположена котельная, въезд со стороны ул. Комсомольская, котельная не огорожена. Ближайшая железнодорожная станция расположена в 1,5 км от интерната, ближайший аэропорт в 3,5 км. </w:t>
      </w:r>
    </w:p>
    <w:p w:rsidR="00A3263B" w:rsidRDefault="00A3263B" w:rsidP="00A32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263B">
        <w:rPr>
          <w:rFonts w:ascii="Times New Roman" w:hAnsi="Times New Roman" w:cs="Times New Roman"/>
          <w:sz w:val="28"/>
          <w:szCs w:val="28"/>
        </w:rPr>
        <w:t xml:space="preserve">Занимает земельный участок площадью 50 758 </w:t>
      </w:r>
      <w:proofErr w:type="spellStart"/>
      <w:r w:rsidRPr="00A3263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263B">
        <w:rPr>
          <w:rFonts w:ascii="Times New Roman" w:hAnsi="Times New Roman" w:cs="Times New Roman"/>
          <w:sz w:val="28"/>
          <w:szCs w:val="28"/>
        </w:rPr>
        <w:t>. (5,1 га), свидетельство гос. регистрации за № 28 АА 660192 от 17.07.2012г.</w:t>
      </w:r>
    </w:p>
    <w:p w:rsidR="00A3263B" w:rsidRDefault="00A3263B" w:rsidP="00A326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263B">
        <w:rPr>
          <w:rFonts w:ascii="Times New Roman" w:hAnsi="Times New Roman" w:cs="Times New Roman"/>
          <w:sz w:val="28"/>
          <w:szCs w:val="28"/>
        </w:rPr>
        <w:t>Территория учреждения огорожена по всему периметру металлическим забором имеется несколько железобетонных секций. Высота ограждения металлической конструкции – 1.65 м., железобетонной – 2,50 м., Длина всего</w:t>
      </w:r>
      <w:r>
        <w:rPr>
          <w:rFonts w:ascii="Times New Roman" w:hAnsi="Times New Roman" w:cs="Times New Roman"/>
          <w:sz w:val="28"/>
          <w:szCs w:val="28"/>
        </w:rPr>
        <w:t xml:space="preserve"> забора 843,8 м. </w:t>
      </w:r>
    </w:p>
    <w:p w:rsidR="00A3263B" w:rsidRPr="00F16E30" w:rsidRDefault="00A3263B" w:rsidP="00A32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Здание школы </w:t>
      </w:r>
      <w:r w:rsidR="00F16E30">
        <w:rPr>
          <w:rFonts w:ascii="Times New Roman" w:hAnsi="Times New Roman" w:cs="Times New Roman"/>
          <w:sz w:val="28"/>
          <w:szCs w:val="28"/>
        </w:rPr>
        <w:t xml:space="preserve">–интерната </w:t>
      </w:r>
      <w:r w:rsidR="00F16E30" w:rsidRPr="00F16E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961 года постройки (кирпичное):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>Актовый зал вместимостью на 200 человек, находится на 2-м этаже учебного здания, имеет 6 окон, окна выходят на ул. 3-я Линия, имеется сцена, 2 выхода из зала, 1 выход со сцены в коридор.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Спортивный зал общей площадью 172,6 </w:t>
      </w:r>
      <w:proofErr w:type="spellStart"/>
      <w:r w:rsidR="00F16E30" w:rsidRPr="00F16E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6E30" w:rsidRPr="00F16E3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16E30" w:rsidRPr="00F16E30">
        <w:rPr>
          <w:rFonts w:ascii="Times New Roman" w:hAnsi="Times New Roman" w:cs="Times New Roman"/>
          <w:sz w:val="28"/>
          <w:szCs w:val="28"/>
        </w:rPr>
        <w:t>, расположен ан 2-м этаже учебного корпуса, имеется 3 окна, окна выход</w:t>
      </w:r>
      <w:r>
        <w:rPr>
          <w:rFonts w:ascii="Times New Roman" w:hAnsi="Times New Roman" w:cs="Times New Roman"/>
          <w:sz w:val="28"/>
          <w:szCs w:val="28"/>
        </w:rPr>
        <w:t xml:space="preserve">ят на задний двор, 2 выхода.       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Учреждение оборудовано системой автоматической пожарной сигнализации и оповещением, которое находится в рабочем состоянии.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30">
        <w:rPr>
          <w:rFonts w:ascii="Times New Roman" w:hAnsi="Times New Roman" w:cs="Times New Roman"/>
          <w:sz w:val="28"/>
          <w:szCs w:val="28"/>
        </w:rPr>
        <w:t xml:space="preserve">Заключены договора с ИП </w:t>
      </w:r>
      <w:proofErr w:type="spellStart"/>
      <w:r w:rsidRPr="00F16E30">
        <w:rPr>
          <w:rFonts w:ascii="Times New Roman" w:hAnsi="Times New Roman" w:cs="Times New Roman"/>
          <w:sz w:val="28"/>
          <w:szCs w:val="28"/>
        </w:rPr>
        <w:t>Сибгатулин</w:t>
      </w:r>
      <w:proofErr w:type="spellEnd"/>
      <w:r w:rsidRPr="00F16E30">
        <w:rPr>
          <w:rFonts w:ascii="Times New Roman" w:hAnsi="Times New Roman" w:cs="Times New Roman"/>
          <w:sz w:val="28"/>
          <w:szCs w:val="28"/>
        </w:rPr>
        <w:t xml:space="preserve"> В.Р. на 201</w:t>
      </w:r>
      <w:r w:rsidR="00A3263B">
        <w:rPr>
          <w:rFonts w:ascii="Times New Roman" w:hAnsi="Times New Roman" w:cs="Times New Roman"/>
          <w:sz w:val="28"/>
          <w:szCs w:val="28"/>
        </w:rPr>
        <w:t>9</w:t>
      </w:r>
      <w:r w:rsidRPr="00F16E30">
        <w:rPr>
          <w:rFonts w:ascii="Times New Roman" w:hAnsi="Times New Roman" w:cs="Times New Roman"/>
          <w:sz w:val="28"/>
          <w:szCs w:val="28"/>
        </w:rPr>
        <w:t xml:space="preserve"> г.: 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>на техническое обслуживание автоматической системы пожарной сигнализации и системы оповещения и управления эвакуацией. Ежемесячно проводится планово - предупредительный ремонт данных систем. Ведется журнал проверки работоспособности тревожной сигнализации на объекте;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на проверку пожарных кранов, гидрантов; 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технического обслуживания первичных средств пожаротушения. </w:t>
      </w:r>
    </w:p>
    <w:p w:rsidR="00F16E30" w:rsidRPr="00F16E30" w:rsidRDefault="00F16E30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E30">
        <w:rPr>
          <w:rFonts w:ascii="Times New Roman" w:hAnsi="Times New Roman" w:cs="Times New Roman"/>
          <w:sz w:val="28"/>
          <w:szCs w:val="28"/>
        </w:rPr>
        <w:t>Заключены договора с ООО «Охранная фирма «Росбезопасность» на 201</w:t>
      </w:r>
      <w:r w:rsidR="00A3263B">
        <w:rPr>
          <w:rFonts w:ascii="Times New Roman" w:hAnsi="Times New Roman" w:cs="Times New Roman"/>
          <w:sz w:val="28"/>
          <w:szCs w:val="28"/>
        </w:rPr>
        <w:t>9</w:t>
      </w:r>
      <w:r w:rsidRPr="00F16E30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оказание услуг централизованного противопожарного </w:t>
      </w:r>
      <w:proofErr w:type="spellStart"/>
      <w:r w:rsidR="00F16E30" w:rsidRPr="00F16E30">
        <w:rPr>
          <w:rFonts w:ascii="Times New Roman" w:hAnsi="Times New Roman" w:cs="Times New Roman"/>
          <w:sz w:val="28"/>
          <w:szCs w:val="28"/>
        </w:rPr>
        <w:t>радиомониторинга</w:t>
      </w:r>
      <w:proofErr w:type="spellEnd"/>
      <w:r w:rsidR="00F16E30" w:rsidRPr="00F16E30">
        <w:rPr>
          <w:rFonts w:ascii="Times New Roman" w:hAnsi="Times New Roman" w:cs="Times New Roman"/>
          <w:sz w:val="28"/>
          <w:szCs w:val="28"/>
        </w:rPr>
        <w:t xml:space="preserve"> на единую дежурную диспетчерскую службу (ЕДДС); </w:t>
      </w:r>
    </w:p>
    <w:p w:rsidR="00F16E30" w:rsidRPr="00F16E30" w:rsidRDefault="00A3263B" w:rsidP="00F16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6E30" w:rsidRPr="00F16E30">
        <w:rPr>
          <w:rFonts w:ascii="Times New Roman" w:hAnsi="Times New Roman" w:cs="Times New Roman"/>
          <w:sz w:val="28"/>
          <w:szCs w:val="28"/>
        </w:rPr>
        <w:t xml:space="preserve"> об экстренном вызове охраны в случае угрозы личной или имущественной безопасности «Собственника» посредством радиоканала.</w:t>
      </w:r>
    </w:p>
    <w:p w:rsidR="00801B7B" w:rsidRPr="00801B7B" w:rsidRDefault="00801B7B" w:rsidP="00A32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ab/>
        <w:t>Комплексная безопасность в школе-интернате осуществляется во взаимодействии с органами власти, правоохранительными структурами, другими вспомогательными службами и обществе</w:t>
      </w:r>
      <w:r w:rsidR="00F1194A">
        <w:rPr>
          <w:rFonts w:ascii="Times New Roman" w:hAnsi="Times New Roman" w:cs="Times New Roman"/>
          <w:sz w:val="28"/>
          <w:szCs w:val="28"/>
        </w:rPr>
        <w:t xml:space="preserve">нными организациями, обеспечено </w:t>
      </w:r>
      <w:r w:rsidRPr="00801B7B">
        <w:rPr>
          <w:rFonts w:ascii="Times New Roman" w:hAnsi="Times New Roman" w:cs="Times New Roman"/>
          <w:sz w:val="28"/>
          <w:szCs w:val="28"/>
        </w:rPr>
        <w:t xml:space="preserve">безопасное функционирование образовательного учреждения, а также готовность сотрудников и обучающихся к рациональным действиям в чрезвычайных ситуациях. Учебные кабинеты, мастерские, жилые комнаты общежития, вспомогательные помещения, спортивный, актовый залы </w:t>
      </w:r>
      <w:r w:rsidRPr="00801B7B">
        <w:rPr>
          <w:rFonts w:ascii="Times New Roman" w:hAnsi="Times New Roman" w:cs="Times New Roman"/>
          <w:sz w:val="28"/>
          <w:szCs w:val="28"/>
        </w:rPr>
        <w:lastRenderedPageBreak/>
        <w:t>соответствуют санитарно</w:t>
      </w:r>
      <w:r w:rsidR="00F1194A">
        <w:rPr>
          <w:rFonts w:ascii="Times New Roman" w:hAnsi="Times New Roman" w:cs="Times New Roman"/>
          <w:sz w:val="28"/>
          <w:szCs w:val="28"/>
        </w:rPr>
        <w:t>-</w:t>
      </w:r>
      <w:r w:rsidRPr="00801B7B">
        <w:rPr>
          <w:rFonts w:ascii="Times New Roman" w:hAnsi="Times New Roman" w:cs="Times New Roman"/>
          <w:sz w:val="28"/>
          <w:szCs w:val="28"/>
        </w:rPr>
        <w:t xml:space="preserve"> гигиеническим нормам и оснащены необходимым оборудованием. </w:t>
      </w:r>
    </w:p>
    <w:p w:rsidR="00B47468" w:rsidRDefault="00801B7B" w:rsidP="00A32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За период 201</w:t>
      </w:r>
      <w:r w:rsidR="00F1194A">
        <w:rPr>
          <w:rFonts w:ascii="Times New Roman" w:hAnsi="Times New Roman" w:cs="Times New Roman"/>
          <w:sz w:val="28"/>
          <w:szCs w:val="28"/>
        </w:rPr>
        <w:t>8</w:t>
      </w:r>
      <w:r w:rsidRPr="00801B7B">
        <w:rPr>
          <w:rFonts w:ascii="Times New Roman" w:hAnsi="Times New Roman" w:cs="Times New Roman"/>
          <w:sz w:val="28"/>
          <w:szCs w:val="28"/>
        </w:rPr>
        <w:t>-201</w:t>
      </w:r>
      <w:r w:rsidR="00F1194A">
        <w:rPr>
          <w:rFonts w:ascii="Times New Roman" w:hAnsi="Times New Roman" w:cs="Times New Roman"/>
          <w:sz w:val="28"/>
          <w:szCs w:val="28"/>
        </w:rPr>
        <w:t>9</w:t>
      </w:r>
      <w:r w:rsidRPr="00801B7B">
        <w:rPr>
          <w:rFonts w:ascii="Times New Roman" w:hAnsi="Times New Roman" w:cs="Times New Roman"/>
          <w:sz w:val="28"/>
          <w:szCs w:val="28"/>
        </w:rPr>
        <w:t xml:space="preserve"> </w:t>
      </w:r>
      <w:r w:rsidR="00F1194A">
        <w:rPr>
          <w:rFonts w:ascii="Times New Roman" w:hAnsi="Times New Roman" w:cs="Times New Roman"/>
          <w:sz w:val="28"/>
          <w:szCs w:val="28"/>
        </w:rPr>
        <w:t>учебного года</w:t>
      </w:r>
      <w:r w:rsidRPr="00801B7B">
        <w:rPr>
          <w:rFonts w:ascii="Times New Roman" w:hAnsi="Times New Roman" w:cs="Times New Roman"/>
          <w:sz w:val="28"/>
          <w:szCs w:val="28"/>
        </w:rPr>
        <w:t xml:space="preserve"> все системы жизнеобеспечения образовательной организации: водоснабжение, энергоснабжение, отопление, канализация работали в обычном режиме без чрезвычайных ситуаций. </w:t>
      </w:r>
    </w:p>
    <w:p w:rsidR="00B47468" w:rsidRPr="00331F74" w:rsidRDefault="00B47468" w:rsidP="00B47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74">
        <w:rPr>
          <w:rFonts w:ascii="Times New Roman" w:hAnsi="Times New Roman" w:cs="Times New Roman"/>
          <w:b/>
          <w:sz w:val="28"/>
          <w:szCs w:val="28"/>
        </w:rPr>
        <w:t>Материально-техническая база.</w:t>
      </w:r>
    </w:p>
    <w:p w:rsidR="00B47468" w:rsidRPr="00801B7B" w:rsidRDefault="00B47468" w:rsidP="00B47468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Важнейшим условием реализации адаптированной общеобразовательной программы является состояние и оснащение материально - технической базы образовательной организации, постоянное её обновление.</w:t>
      </w:r>
    </w:p>
    <w:p w:rsidR="00B47468" w:rsidRPr="00801B7B" w:rsidRDefault="00B47468" w:rsidP="00B47468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1 отделение.</w:t>
      </w:r>
    </w:p>
    <w:p w:rsidR="00B47468" w:rsidRPr="00801B7B" w:rsidRDefault="00B47468" w:rsidP="00B47468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1-й этаж: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 xml:space="preserve">кабинеты столярного дела - станок токарный деревообрабатывающий - 2 шт., станок вертикально - сверлильный - 1 шт., станок заточный школьный - 1 шт., станок шлифовальный школьный - 1 шт., электродрель - 1 шт.,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электрорубанок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- 1 шт., станок горизонтально – сверлильный - 1 шт., станок сверлильно – настольный - 1 шт., станок токарный - 4 шт.,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- 2 шт., станок фрезерный - 1 шт., дрель -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шуроповерт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- 3 шт., пила циркулярная - 1 шт., точило - 1 шт.,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- 4 шт.,  станок сверлильный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 xml:space="preserve">кабинет обслуживающего труда - швейная машина - 9 шт.,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оверлог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- 2 шт., утюг - 3 шт., компьютер -1 шт.;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класс кулинарии - плита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программиста - компьютер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 xml:space="preserve">библиотека - компьютер - 1 шт., домашний кинотеатр - 1 шт., принтер - 1 шт., учебники, учебные пособия, художественная литература;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социального педагога - компьютер - 1 шт., принтер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актовый зал - музыкальный центр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музыки - компьютер - 1 шт., музыкальный центр - 2 шт.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2-й этаж: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физики - комплект учебно - лабораторного обор</w:t>
      </w:r>
      <w:r>
        <w:rPr>
          <w:rFonts w:ascii="Times New Roman" w:hAnsi="Times New Roman" w:cs="Times New Roman"/>
          <w:sz w:val="28"/>
          <w:szCs w:val="28"/>
        </w:rPr>
        <w:t xml:space="preserve">удования АРМ педагога - 1 шт., </w:t>
      </w:r>
      <w:r w:rsidRPr="00801B7B">
        <w:rPr>
          <w:rFonts w:ascii="Times New Roman" w:hAnsi="Times New Roman" w:cs="Times New Roman"/>
          <w:sz w:val="28"/>
          <w:szCs w:val="28"/>
        </w:rPr>
        <w:t>ноутбук - 1 шт., интерактивная доска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иностранного языка - ноутбук - 1 шт., интерактивная доска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химии, биологии - комплект учебно - лабораторного оборудования АРМ педагога - 1 шт., ноутбук - 13 шт., интерактивная доска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информатики - компьютер - 10 шт., ноутбук - 1 шт., МФУ- 1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учителя - логопеда - компьютер - 1 шт., ноутбук - 1 шт., принтер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учителя - дефектолога - компьютер -1 шт., ноутбук 1 шт., принтер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географии – ноутбук - 1 шт., интерактивная доска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истории - проектор -1 шт., ноутбук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русского языка - ноутбук - 3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начальных классов - ноутбук - 1 шт., телевизор - 1 шт., проектор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начальные классы - ноутбук - 11 шт., принтер - 1 шт., МФУ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 xml:space="preserve">кабинет начальные классы - ноутбук - 1 шт., проектор -1 шт.;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начальные классы - телевизор -1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начальные классы - ноутбук -1 шт., интерактивная доска -1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математики - ноутбук - 1 шт., интерактивная доска - 1 шт., МФУ - 1 шт., телевизор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математики - ноутбук - 1 шт., интерактивная доска - 1 шт., МФУ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русского языка - проектор - 1 шт., ноутбук - 1 шт.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3-й этаж (общежитие):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игровые комнаты - компьютер - 2 шт., телевизор - 3 шт., DVD - 3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учителя - тифлопедагога - компьютер - 1 шт.</w:t>
      </w:r>
      <w:r>
        <w:rPr>
          <w:rFonts w:ascii="Times New Roman" w:hAnsi="Times New Roman" w:cs="Times New Roman"/>
          <w:sz w:val="28"/>
          <w:szCs w:val="28"/>
        </w:rPr>
        <w:t xml:space="preserve"> принтер Брайля - 1 шт.</w:t>
      </w:r>
      <w:r w:rsidRPr="00801B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7468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педагога - психолога - компьютер - 1 шт., принтер - 1 шт., музыкальный центр - 1 шт., столик для рисования песком - 1 шт., сенсорная дорожка - 1 шт., светозвуковая дорожка - 1 шт., световой модуль - 1 шт., релаксационный уголок «Отражение» - 1шт., воздушно - пузырьковая колонна - 1 шт., подвесной оптический модуль «Солнечный домик» - 1 шт., зеркальное панно «Тучка» - 1 шт., светово</w:t>
      </w:r>
      <w:r>
        <w:rPr>
          <w:rFonts w:ascii="Times New Roman" w:hAnsi="Times New Roman" w:cs="Times New Roman"/>
          <w:sz w:val="28"/>
          <w:szCs w:val="28"/>
        </w:rPr>
        <w:t>е панно «Бесконечность» - 1 шт.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2 отделение.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ab/>
        <w:t xml:space="preserve">Школа. 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1-й этаж: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 xml:space="preserve">столярные мастерские - станок токарные по дереву - 6 шт., станок сверлильный - 6 шт., станок токарный - 4 шт., станок лобзиковый - 1 шт., переносной фрезерный станок - 1 шт., станок заточный - 1шт., машина заточная - 1шт., станок многооперационный - 3 шт., станок шлифовальный -  1шт., фуговальный станок - 1шт., станок по дереву - 1 шт., станок фрезеровочный - 1 шт., станок циркулярный - 1 шт., станок по разделке дерева - 1шт.;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швейные мастерские - ноутбук - 12 шт., ком</w:t>
      </w:r>
      <w:r>
        <w:rPr>
          <w:rFonts w:ascii="Times New Roman" w:hAnsi="Times New Roman" w:cs="Times New Roman"/>
          <w:sz w:val="28"/>
          <w:szCs w:val="28"/>
        </w:rPr>
        <w:t>пьютер - 2 шт., комплект учебн</w:t>
      </w:r>
      <w:proofErr w:type="gramStart"/>
      <w:r w:rsidR="00BD3E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1B7B">
        <w:rPr>
          <w:rFonts w:ascii="Times New Roman" w:hAnsi="Times New Roman" w:cs="Times New Roman"/>
          <w:sz w:val="28"/>
          <w:szCs w:val="28"/>
        </w:rPr>
        <w:t xml:space="preserve">  лабораторного оборудования АРМ педагога - 1 шт., МФУ - 2 шт.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2-й этаж: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нача</w:t>
      </w:r>
      <w:r>
        <w:rPr>
          <w:rFonts w:ascii="Times New Roman" w:hAnsi="Times New Roman" w:cs="Times New Roman"/>
          <w:sz w:val="28"/>
          <w:szCs w:val="28"/>
        </w:rPr>
        <w:t>льных классов - комплект учебно</w:t>
      </w:r>
      <w:r w:rsidRPr="00801B7B">
        <w:rPr>
          <w:rFonts w:ascii="Times New Roman" w:hAnsi="Times New Roman" w:cs="Times New Roman"/>
          <w:sz w:val="28"/>
          <w:szCs w:val="28"/>
        </w:rPr>
        <w:t>- лабораторного оборудования АРМ педагога - 1 шт., МФУ - 1 шт., ноутбук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социального педагога - МФУ - 1 шт., персональный компьютер - 1 шт., копировальная машина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музыки - компьютер - 1 шт., музыкальный центр - 2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актовый зал - проектор -1 шт., ноутбук - 1 шт.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3-й этаж: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компьютерный класс - компьютер - 12 шт., принтер цветной - 1 шт., МФУ - 3 шт., но</w:t>
      </w:r>
      <w:r>
        <w:rPr>
          <w:rFonts w:ascii="Times New Roman" w:hAnsi="Times New Roman" w:cs="Times New Roman"/>
          <w:sz w:val="28"/>
          <w:szCs w:val="28"/>
        </w:rPr>
        <w:t>утбук - 14 шт., комплект учебно</w:t>
      </w:r>
      <w:r w:rsidRPr="00801B7B">
        <w:rPr>
          <w:rFonts w:ascii="Times New Roman" w:hAnsi="Times New Roman" w:cs="Times New Roman"/>
          <w:sz w:val="28"/>
          <w:szCs w:val="28"/>
        </w:rPr>
        <w:t>- лабораторного оборудования АРМ педагога - 1 ком.;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р</w:t>
      </w:r>
      <w:r>
        <w:rPr>
          <w:rFonts w:ascii="Times New Roman" w:hAnsi="Times New Roman" w:cs="Times New Roman"/>
          <w:sz w:val="28"/>
          <w:szCs w:val="28"/>
        </w:rPr>
        <w:t>усского языка - комплект учебно</w:t>
      </w:r>
      <w:r w:rsidR="00BD3E77">
        <w:rPr>
          <w:rFonts w:ascii="Times New Roman" w:hAnsi="Times New Roman" w:cs="Times New Roman"/>
          <w:sz w:val="28"/>
          <w:szCs w:val="28"/>
        </w:rPr>
        <w:t xml:space="preserve"> - </w:t>
      </w:r>
      <w:r w:rsidRPr="00801B7B">
        <w:rPr>
          <w:rFonts w:ascii="Times New Roman" w:hAnsi="Times New Roman" w:cs="Times New Roman"/>
          <w:sz w:val="28"/>
          <w:szCs w:val="28"/>
        </w:rPr>
        <w:t>лабораторного оборудования АРМ педагога - 1 ком</w:t>
      </w:r>
      <w:proofErr w:type="gramStart"/>
      <w:r w:rsidRPr="00801B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1B7B">
        <w:rPr>
          <w:rFonts w:ascii="Times New Roman" w:hAnsi="Times New Roman" w:cs="Times New Roman"/>
          <w:sz w:val="28"/>
          <w:szCs w:val="28"/>
        </w:rPr>
        <w:t>ноутбук - 1 шт.. МФУ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математики - комплект уч</w:t>
      </w:r>
      <w:r>
        <w:rPr>
          <w:rFonts w:ascii="Times New Roman" w:hAnsi="Times New Roman" w:cs="Times New Roman"/>
          <w:sz w:val="28"/>
          <w:szCs w:val="28"/>
        </w:rPr>
        <w:t>ебн</w:t>
      </w:r>
      <w:r w:rsidR="00BD3E77">
        <w:rPr>
          <w:rFonts w:ascii="Times New Roman" w:hAnsi="Times New Roman" w:cs="Times New Roman"/>
          <w:sz w:val="28"/>
          <w:szCs w:val="28"/>
        </w:rPr>
        <w:t>о -</w:t>
      </w:r>
      <w:r w:rsidRPr="00801B7B">
        <w:rPr>
          <w:rFonts w:ascii="Times New Roman" w:hAnsi="Times New Roman" w:cs="Times New Roman"/>
          <w:sz w:val="28"/>
          <w:szCs w:val="28"/>
        </w:rPr>
        <w:t xml:space="preserve"> лабораторного оборудования АРМ педагога - 1 ком</w:t>
      </w:r>
      <w:proofErr w:type="gramStart"/>
      <w:r w:rsidRPr="00801B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1B7B">
        <w:rPr>
          <w:rFonts w:ascii="Times New Roman" w:hAnsi="Times New Roman" w:cs="Times New Roman"/>
          <w:sz w:val="28"/>
          <w:szCs w:val="28"/>
        </w:rPr>
        <w:t>МФУ - 1 шт., ноутбук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учителя - логопеда - компьютер - 1 шт., МФУ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учителя - логопеда - компьютер - 1 шт., принтер - 1 шт.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Общежитие: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1 этаж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библиотека - ноутбук - 1 шт., принтер - 1 шт., проектор - 1 шт., учебники, учебные пособия, художественная литература;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кабинет социального педагога - ноутбук - 1 шт., принтер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мастерская обувного дела - отделочный станок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01B7B">
        <w:rPr>
          <w:rFonts w:ascii="Times New Roman" w:hAnsi="Times New Roman" w:cs="Times New Roman"/>
          <w:sz w:val="28"/>
          <w:szCs w:val="28"/>
        </w:rPr>
        <w:t>кабинет педагога - психолога - компьютер - 1 шт., принтер - 1 шт., музыкальный центр - 1 шт., столик для рисования песком - 1 шт., сенсорная дорожка - 1 шт., светозвуковая дор</w:t>
      </w:r>
      <w:r>
        <w:rPr>
          <w:rFonts w:ascii="Times New Roman" w:hAnsi="Times New Roman" w:cs="Times New Roman"/>
          <w:sz w:val="28"/>
          <w:szCs w:val="28"/>
        </w:rPr>
        <w:t>ожка - 1 шт., световой модуль «Сенсор 30</w:t>
      </w:r>
      <w:r w:rsidRPr="00801B7B">
        <w:rPr>
          <w:rFonts w:ascii="Times New Roman" w:hAnsi="Times New Roman" w:cs="Times New Roman"/>
          <w:sz w:val="28"/>
          <w:szCs w:val="28"/>
        </w:rPr>
        <w:t>» - 1 шт., релаксационный уголок «Отражение» - 1 шт., воздушно - пузырьковая колонна - 1 шт., подвесной оптический модуль « Солнечный домик» -1 шт., зеркальное панно «Тучка» - 1 шт., световое панно «Бесконечность» - 1 шт.</w:t>
      </w:r>
      <w:proofErr w:type="gramEnd"/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2 этаж (группы):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</w:t>
      </w:r>
      <w:r w:rsidRPr="00801B7B">
        <w:rPr>
          <w:rFonts w:ascii="Times New Roman" w:hAnsi="Times New Roman" w:cs="Times New Roman"/>
          <w:sz w:val="28"/>
          <w:szCs w:val="28"/>
        </w:rPr>
        <w:t>группа - телевизор - 1 шт., DVD - 1 шт., стиральная машина - 1 шт., тюнер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4 группа - телевизор - 1 шт., DVD - 1 шт., стиральная машина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5 группа - телевизор - 1 шт., DVD - 1 шт., стиральная машина - 1 шт., тюнер -1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6 группа - телевизор - 1 шт., DVD - 1 шт., стиральная машина - 1 шт., тюнер - 1 шт., компьютер - 1 шт., музыкальный центр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3 этаж (группы): 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2 группа - телевизор - 1 шт., DVD - 1 шт., стиральная машина - 1 шт., тюнер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3 группа - телевизор - 1 шт., DVD - 1 шт., стиральная машина - 1 шт., тюнер - 1 шт., компьютер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1B7B">
        <w:rPr>
          <w:rFonts w:ascii="Times New Roman" w:hAnsi="Times New Roman" w:cs="Times New Roman"/>
          <w:sz w:val="28"/>
          <w:szCs w:val="28"/>
        </w:rPr>
        <w:t>7 группа - телевизор - 1 шт., DVD - 1 шт., стиральная машина - 1 шт., компьютер - 1 шт., музыкальный центр - 1 шт.;</w:t>
      </w:r>
    </w:p>
    <w:p w:rsidR="00B47468" w:rsidRPr="00801B7B" w:rsidRDefault="00B47468" w:rsidP="00B47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lastRenderedPageBreak/>
        <w:t>8 группа - телевизор - 1 шт., DVD - 1 шт., стиральная машина - 1 шт., компьютер - 1 шт.</w:t>
      </w:r>
    </w:p>
    <w:p w:rsidR="00801B7B" w:rsidRPr="00801B7B" w:rsidRDefault="00801B7B" w:rsidP="00A32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7B" w:rsidRPr="00F1194A" w:rsidRDefault="00801B7B" w:rsidP="00F1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4A">
        <w:rPr>
          <w:rFonts w:ascii="Times New Roman" w:hAnsi="Times New Roman" w:cs="Times New Roman"/>
          <w:b/>
          <w:sz w:val="28"/>
          <w:szCs w:val="28"/>
        </w:rPr>
        <w:t>Оценка системы управления общеобразовательной организацией.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Упра</w:t>
      </w:r>
      <w:r w:rsidR="00A3263B">
        <w:rPr>
          <w:rFonts w:ascii="Times New Roman" w:hAnsi="Times New Roman" w:cs="Times New Roman"/>
          <w:sz w:val="28"/>
          <w:szCs w:val="28"/>
        </w:rPr>
        <w:t xml:space="preserve">вление школой регламентируется  Федеральным </w:t>
      </w:r>
      <w:r w:rsidRPr="00801B7B">
        <w:rPr>
          <w:rFonts w:ascii="Times New Roman" w:hAnsi="Times New Roman" w:cs="Times New Roman"/>
          <w:sz w:val="28"/>
          <w:szCs w:val="28"/>
        </w:rPr>
        <w:t>законом  от 29.12.2012 № 273-ФЗ «Об образовании в Российской Федерации», Уставом учреждения (приказ № 306 от 16.03.18 г.), нормативно</w:t>
      </w:r>
      <w:r w:rsidR="002A77E1">
        <w:rPr>
          <w:rFonts w:ascii="Times New Roman" w:hAnsi="Times New Roman" w:cs="Times New Roman"/>
          <w:sz w:val="28"/>
          <w:szCs w:val="28"/>
        </w:rPr>
        <w:t xml:space="preserve"> </w:t>
      </w:r>
      <w:r w:rsidRPr="00801B7B">
        <w:rPr>
          <w:rFonts w:ascii="Times New Roman" w:hAnsi="Times New Roman" w:cs="Times New Roman"/>
          <w:sz w:val="28"/>
          <w:szCs w:val="28"/>
        </w:rPr>
        <w:t>-</w:t>
      </w:r>
      <w:r w:rsidR="00A3263B">
        <w:rPr>
          <w:rFonts w:ascii="Times New Roman" w:hAnsi="Times New Roman" w:cs="Times New Roman"/>
          <w:sz w:val="28"/>
          <w:szCs w:val="28"/>
        </w:rPr>
        <w:t xml:space="preserve"> </w:t>
      </w:r>
      <w:r w:rsidRPr="00801B7B">
        <w:rPr>
          <w:rFonts w:ascii="Times New Roman" w:hAnsi="Times New Roman" w:cs="Times New Roman"/>
          <w:sz w:val="28"/>
          <w:szCs w:val="28"/>
        </w:rPr>
        <w:t>правовыми  документами  министерства образования и науки, педагогическим  советом и органами общественного самоуправления.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 системе управления школы функционируют не отдельные модули, работающие по известным моделям, а их оптимальная комбинация, которая определена требованиями: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полный охват направлений работы;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координация и взаимосвязь деятельности различных подразделений;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адаптивность управленческой модели к изменяющимся социально-экономическим условиям;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использование в управлении школой современных информационных технологий;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привлечение квалифицированных специалистов, в том числе из числа общественности к принятию управленческих решений.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Управление школой строится на основах единоначалия и самоуправления коллектива.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 структуре управления ГОАУ «Свободненская специальная (коррекционная) школа-интернат» выделяется 4 уровня управления: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Первый уровень – 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</w:t>
      </w:r>
      <w:r w:rsidR="00F1194A">
        <w:rPr>
          <w:rFonts w:ascii="Times New Roman" w:hAnsi="Times New Roman" w:cs="Times New Roman"/>
          <w:sz w:val="28"/>
          <w:szCs w:val="28"/>
        </w:rPr>
        <w:t xml:space="preserve">ения. На этом же уровне модели </w:t>
      </w:r>
      <w:r w:rsidRPr="00801B7B">
        <w:rPr>
          <w:rFonts w:ascii="Times New Roman" w:hAnsi="Times New Roman" w:cs="Times New Roman"/>
          <w:sz w:val="28"/>
          <w:szCs w:val="28"/>
        </w:rPr>
        <w:t>находятся высшие органы коллегиального и общественного управления, имеющие тот или иной правовой статус: Наблюдательный совет, Педагогический совет, Совет трудового коллектива, Попечительский совет, ученический Совет.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Второй уровень – заместители директора образовательного учреждения, органы, входящие в сферу влияния каждого из членов администрации. Каждый член администрации интегрирует определенное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</w:t>
      </w:r>
      <w:r w:rsidR="00F1194A">
        <w:rPr>
          <w:rFonts w:ascii="Times New Roman" w:hAnsi="Times New Roman" w:cs="Times New Roman"/>
          <w:sz w:val="28"/>
          <w:szCs w:val="28"/>
        </w:rPr>
        <w:t xml:space="preserve">азовательной системой. Главная </w:t>
      </w:r>
      <w:r w:rsidRPr="00801B7B">
        <w:rPr>
          <w:rFonts w:ascii="Times New Roman" w:hAnsi="Times New Roman" w:cs="Times New Roman"/>
          <w:sz w:val="28"/>
          <w:szCs w:val="28"/>
        </w:rPr>
        <w:t xml:space="preserve">функция данного уровня – согласование деятельности всех </w:t>
      </w:r>
      <w:r w:rsidRPr="00801B7B">
        <w:rPr>
          <w:rFonts w:ascii="Times New Roman" w:hAnsi="Times New Roman" w:cs="Times New Roman"/>
          <w:sz w:val="28"/>
          <w:szCs w:val="28"/>
        </w:rPr>
        <w:lastRenderedPageBreak/>
        <w:t>участников процесса в соответствии с заданными целями, программой и ожидаемыми результатами, т.е. добиваться тактического воплощения стратегических задач и прогнозов.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Третий уровень – методические объединения. 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</w:p>
    <w:p w:rsidR="00801B7B" w:rsidRPr="00801B7B" w:rsidRDefault="00801B7B" w:rsidP="00F1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Четвертый уровень - обучающиеся,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</w:t>
      </w:r>
      <w:r w:rsidR="00F1194A">
        <w:rPr>
          <w:rFonts w:ascii="Times New Roman" w:hAnsi="Times New Roman" w:cs="Times New Roman"/>
          <w:sz w:val="28"/>
          <w:szCs w:val="28"/>
        </w:rPr>
        <w:t>способности и деловые качества.</w:t>
      </w:r>
    </w:p>
    <w:p w:rsidR="00801B7B" w:rsidRPr="00331F74" w:rsidRDefault="00801B7B" w:rsidP="0033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74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управленческой модели.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Динамика квалификационного уровня педагогов;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Эффективность внедрения методов дифференциации и индивидуализации в педагогический процесс, его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>;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Информационное обеспечение, компьютеризация образовательного учреждения;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Развитие органов самоуправления;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Согласованность действий между структур</w:t>
      </w:r>
      <w:r w:rsidR="00331F74">
        <w:rPr>
          <w:rFonts w:ascii="Times New Roman" w:hAnsi="Times New Roman" w:cs="Times New Roman"/>
          <w:sz w:val="28"/>
          <w:szCs w:val="28"/>
        </w:rPr>
        <w:t xml:space="preserve">ными подразделениями школы для </w:t>
      </w:r>
      <w:r w:rsidRPr="00801B7B">
        <w:rPr>
          <w:rFonts w:ascii="Times New Roman" w:hAnsi="Times New Roman" w:cs="Times New Roman"/>
          <w:sz w:val="28"/>
          <w:szCs w:val="28"/>
        </w:rPr>
        <w:t>подготовки выпускника к деятельности в реальных условиях жизни нашего общества;</w:t>
      </w:r>
    </w:p>
    <w:p w:rsidR="00331F74" w:rsidRDefault="00801B7B" w:rsidP="00331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F74"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 школой</w:t>
      </w:r>
    </w:p>
    <w:p w:rsidR="00801B7B" w:rsidRPr="00801B7B" w:rsidRDefault="00331F74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строится по множественному </w:t>
      </w:r>
      <w:r w:rsidR="00801B7B" w:rsidRPr="00801B7B">
        <w:rPr>
          <w:rFonts w:ascii="Times New Roman" w:hAnsi="Times New Roman" w:cs="Times New Roman"/>
          <w:sz w:val="28"/>
          <w:szCs w:val="28"/>
        </w:rPr>
        <w:t>типу и объединяет различн</w:t>
      </w:r>
      <w:r w:rsidR="00A3263B">
        <w:rPr>
          <w:rFonts w:ascii="Times New Roman" w:hAnsi="Times New Roman" w:cs="Times New Roman"/>
          <w:sz w:val="28"/>
          <w:szCs w:val="28"/>
        </w:rPr>
        <w:t xml:space="preserve">ые структуры на разных уровнях </w:t>
      </w:r>
      <w:r w:rsidR="00801B7B" w:rsidRPr="00801B7B">
        <w:rPr>
          <w:rFonts w:ascii="Times New Roman" w:hAnsi="Times New Roman" w:cs="Times New Roman"/>
          <w:sz w:val="28"/>
          <w:szCs w:val="28"/>
        </w:rPr>
        <w:t>управления.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Уровень администрации - уровень директора и его заместителей. 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Уровень учителей - уровень учителей-предметников, классных руководителей, воспитателей, педагогов дополнительного образования. На рассматриваемом уровне: </w:t>
      </w:r>
      <w:r w:rsidR="00A3263B">
        <w:rPr>
          <w:rFonts w:ascii="Times New Roman" w:hAnsi="Times New Roman" w:cs="Times New Roman"/>
          <w:sz w:val="28"/>
          <w:szCs w:val="28"/>
        </w:rPr>
        <w:t xml:space="preserve">методический совет, проблемные </w:t>
      </w:r>
      <w:r w:rsidRPr="00801B7B">
        <w:rPr>
          <w:rFonts w:ascii="Times New Roman" w:hAnsi="Times New Roman" w:cs="Times New Roman"/>
          <w:sz w:val="28"/>
          <w:szCs w:val="28"/>
        </w:rPr>
        <w:t xml:space="preserve">семинары, творческие группы, заседания МО. 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Уровень обучающихся – Совет обучающихся, на</w:t>
      </w:r>
      <w:r w:rsidR="00A3263B">
        <w:rPr>
          <w:rFonts w:ascii="Times New Roman" w:hAnsi="Times New Roman" w:cs="Times New Roman"/>
          <w:sz w:val="28"/>
          <w:szCs w:val="28"/>
        </w:rPr>
        <w:t xml:space="preserve">учно-практическая конференция, </w:t>
      </w:r>
      <w:r w:rsidRPr="00801B7B">
        <w:rPr>
          <w:rFonts w:ascii="Times New Roman" w:hAnsi="Times New Roman" w:cs="Times New Roman"/>
          <w:sz w:val="28"/>
          <w:szCs w:val="28"/>
        </w:rPr>
        <w:t>спортивная</w:t>
      </w:r>
      <w:r w:rsidR="00944631"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 w:rsidRPr="00801B7B">
        <w:rPr>
          <w:rFonts w:ascii="Times New Roman" w:hAnsi="Times New Roman" w:cs="Times New Roman"/>
          <w:sz w:val="28"/>
          <w:szCs w:val="28"/>
        </w:rPr>
        <w:t>кружки, творческие группы.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По результатам учебного года происходит обобщение накопленных материалов через представление аналитических справок с проектом предложений в план работы на очередной учебный год, проект плана в последующем утверждается педагогическим советом школы-интерната.</w:t>
      </w:r>
    </w:p>
    <w:p w:rsidR="00801B7B" w:rsidRPr="00801B7B" w:rsidRDefault="00801B7B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1F74">
        <w:rPr>
          <w:rFonts w:ascii="Times New Roman" w:hAnsi="Times New Roman" w:cs="Times New Roman"/>
          <w:b/>
          <w:sz w:val="28"/>
          <w:szCs w:val="28"/>
        </w:rPr>
        <w:t>Вывод:</w:t>
      </w:r>
      <w:r w:rsidRPr="00801B7B">
        <w:rPr>
          <w:rFonts w:ascii="Times New Roman" w:hAnsi="Times New Roman" w:cs="Times New Roman"/>
          <w:sz w:val="28"/>
          <w:szCs w:val="28"/>
        </w:rPr>
        <w:t xml:space="preserve"> показателями эффективного </w:t>
      </w:r>
      <w:r w:rsidR="00331F74">
        <w:rPr>
          <w:rFonts w:ascii="Times New Roman" w:hAnsi="Times New Roman" w:cs="Times New Roman"/>
          <w:sz w:val="28"/>
          <w:szCs w:val="28"/>
        </w:rPr>
        <w:t xml:space="preserve">управления являются результаты </w:t>
      </w:r>
      <w:r w:rsidRPr="00801B7B">
        <w:rPr>
          <w:rFonts w:ascii="Times New Roman" w:hAnsi="Times New Roman" w:cs="Times New Roman"/>
          <w:sz w:val="28"/>
          <w:szCs w:val="28"/>
        </w:rPr>
        <w:t>деятельности школы-интерната по следующим составляющим:</w:t>
      </w:r>
    </w:p>
    <w:p w:rsidR="00801B7B" w:rsidRPr="00801B7B" w:rsidRDefault="00331F74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Критерии факта – отсутствуют обучающиеся, оставленные на повторный курс обучения, стабильно высокие результаты участия в олимп</w:t>
      </w:r>
      <w:r>
        <w:rPr>
          <w:rFonts w:ascii="Times New Roman" w:hAnsi="Times New Roman" w:cs="Times New Roman"/>
          <w:sz w:val="28"/>
          <w:szCs w:val="28"/>
        </w:rPr>
        <w:t xml:space="preserve">иадах,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конкурсах, соревнованиях, высокий показатель качества знаний за 2018-2019 учебный год, выше 80 % качество знаний при прохождении государственной (итоговой) аттестации.</w:t>
      </w:r>
    </w:p>
    <w:p w:rsidR="00801B7B" w:rsidRPr="00801B7B" w:rsidRDefault="00331F74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Критерии отношений – улучшились межличностные отношения, нет конфликтов между участниками образовательного процесса.</w:t>
      </w:r>
    </w:p>
    <w:p w:rsidR="00801B7B" w:rsidRDefault="00331F74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B7B" w:rsidRPr="00801B7B">
        <w:rPr>
          <w:rFonts w:ascii="Times New Roman" w:hAnsi="Times New Roman" w:cs="Times New Roman"/>
          <w:sz w:val="28"/>
          <w:szCs w:val="28"/>
        </w:rPr>
        <w:t>Критерии качества – позволяют проследить взаимосвязь между процессом управления и личностным ростом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331F74" w:rsidRPr="00801B7B" w:rsidRDefault="00331F74" w:rsidP="00331F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857" w:rsidRDefault="00801B7B" w:rsidP="00801B7B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Анализ деятельности школы-интерната показал, что в образовательной организац</w:t>
      </w:r>
      <w:r w:rsidR="009835E6">
        <w:rPr>
          <w:rFonts w:ascii="Times New Roman" w:hAnsi="Times New Roman" w:cs="Times New Roman"/>
          <w:sz w:val="28"/>
          <w:szCs w:val="28"/>
        </w:rPr>
        <w:t xml:space="preserve">ии создана система, </w:t>
      </w:r>
      <w:r w:rsidRPr="00801B7B">
        <w:rPr>
          <w:rFonts w:ascii="Times New Roman" w:hAnsi="Times New Roman" w:cs="Times New Roman"/>
          <w:sz w:val="28"/>
          <w:szCs w:val="28"/>
        </w:rPr>
        <w:t xml:space="preserve">позволяющая обеспечить доступность образования для детей с </w:t>
      </w:r>
      <w:r w:rsidR="009835E6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801B7B">
        <w:rPr>
          <w:rFonts w:ascii="Times New Roman" w:hAnsi="Times New Roman" w:cs="Times New Roman"/>
          <w:sz w:val="28"/>
          <w:szCs w:val="28"/>
        </w:rPr>
        <w:t>, однако дальнейшее развитие невозможно без создания современных условий для обучения и воспитания путем обновления инфраструктуры, которое влечет за собой изменение содержания и повышения качественного и доступного образования.</w:t>
      </w:r>
    </w:p>
    <w:p w:rsidR="00944631" w:rsidRDefault="00944631" w:rsidP="0094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31">
        <w:rPr>
          <w:rFonts w:ascii="Times New Roman" w:hAnsi="Times New Roman" w:cs="Times New Roman"/>
          <w:b/>
          <w:sz w:val="28"/>
          <w:szCs w:val="28"/>
        </w:rPr>
        <w:t>4. Результаты деятельности организации, качество образования.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Успеваемость обучающихся за последние три учебных года (%).</w:t>
      </w:r>
    </w:p>
    <w:tbl>
      <w:tblPr>
        <w:tblStyle w:val="2"/>
        <w:tblpPr w:leftFromText="180" w:rightFromText="180" w:vertAnchor="text" w:horzAnchor="margin" w:tblpXSpec="center" w:tblpY="248"/>
        <w:tblW w:w="9492" w:type="dxa"/>
        <w:tblLook w:val="01E0" w:firstRow="1" w:lastRow="1" w:firstColumn="1" w:lastColumn="1" w:noHBand="0" w:noVBand="0"/>
      </w:tblPr>
      <w:tblGrid>
        <w:gridCol w:w="1991"/>
        <w:gridCol w:w="2758"/>
        <w:gridCol w:w="2712"/>
        <w:gridCol w:w="2031"/>
      </w:tblGrid>
      <w:tr w:rsidR="00944631" w:rsidRPr="00D919BA" w:rsidTr="00EE6ADC">
        <w:trPr>
          <w:trHeight w:val="414"/>
        </w:trPr>
        <w:tc>
          <w:tcPr>
            <w:tcW w:w="1991" w:type="dxa"/>
          </w:tcPr>
          <w:p w:rsidR="00944631" w:rsidRPr="00D919BA" w:rsidRDefault="00944631" w:rsidP="00EE6AD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bCs/>
                <w:sz w:val="24"/>
                <w:szCs w:val="24"/>
                <w:lang w:bidi="ru-RU"/>
              </w:rPr>
              <w:t>Учебные годы</w:t>
            </w:r>
          </w:p>
        </w:tc>
        <w:tc>
          <w:tcPr>
            <w:tcW w:w="2758" w:type="dxa"/>
          </w:tcPr>
          <w:p w:rsidR="00944631" w:rsidRPr="00D919BA" w:rsidRDefault="00944631" w:rsidP="00EE6ADC">
            <w:pPr>
              <w:tabs>
                <w:tab w:val="center" w:pos="4677"/>
                <w:tab w:val="right" w:pos="9355"/>
              </w:tabs>
              <w:spacing w:before="1" w:line="276" w:lineRule="auto"/>
              <w:ind w:right="352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Начальная школа</w:t>
            </w:r>
          </w:p>
        </w:tc>
        <w:tc>
          <w:tcPr>
            <w:tcW w:w="2712" w:type="dxa"/>
          </w:tcPr>
          <w:p w:rsidR="00944631" w:rsidRPr="00D919BA" w:rsidRDefault="00944631" w:rsidP="00EE6ADC">
            <w:pPr>
              <w:tabs>
                <w:tab w:val="center" w:pos="4677"/>
                <w:tab w:val="right" w:pos="9355"/>
              </w:tabs>
              <w:spacing w:before="1" w:line="276" w:lineRule="auto"/>
              <w:ind w:right="359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Основная школа</w:t>
            </w:r>
          </w:p>
        </w:tc>
        <w:tc>
          <w:tcPr>
            <w:tcW w:w="2031" w:type="dxa"/>
          </w:tcPr>
          <w:p w:rsidR="00944631" w:rsidRPr="00D919BA" w:rsidRDefault="00944631" w:rsidP="00EE6AD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sz w:val="24"/>
                <w:szCs w:val="24"/>
                <w:lang w:bidi="ru-RU"/>
              </w:rPr>
              <w:t>Итого</w:t>
            </w:r>
          </w:p>
        </w:tc>
      </w:tr>
      <w:tr w:rsidR="00944631" w:rsidRPr="00D919BA" w:rsidTr="00EE6ADC">
        <w:trPr>
          <w:trHeight w:val="276"/>
        </w:trPr>
        <w:tc>
          <w:tcPr>
            <w:tcW w:w="1991" w:type="dxa"/>
          </w:tcPr>
          <w:p w:rsidR="00944631" w:rsidRPr="00D919BA" w:rsidRDefault="00944631" w:rsidP="00EE6ADC">
            <w:pPr>
              <w:tabs>
                <w:tab w:val="left" w:pos="681"/>
              </w:tabs>
              <w:spacing w:before="1" w:after="200" w:line="276" w:lineRule="auto"/>
              <w:ind w:right="227"/>
              <w:jc w:val="center"/>
              <w:outlineLvl w:val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bCs/>
                <w:sz w:val="24"/>
                <w:szCs w:val="24"/>
                <w:lang w:bidi="ru-RU"/>
              </w:rPr>
              <w:t>2016-2017</w:t>
            </w:r>
          </w:p>
        </w:tc>
        <w:tc>
          <w:tcPr>
            <w:tcW w:w="2758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712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2031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99</w:t>
            </w:r>
          </w:p>
        </w:tc>
      </w:tr>
      <w:tr w:rsidR="00944631" w:rsidRPr="00D919BA" w:rsidTr="00EE6ADC">
        <w:trPr>
          <w:trHeight w:val="275"/>
        </w:trPr>
        <w:tc>
          <w:tcPr>
            <w:tcW w:w="1991" w:type="dxa"/>
          </w:tcPr>
          <w:p w:rsidR="00944631" w:rsidRPr="00D919BA" w:rsidRDefault="00944631" w:rsidP="00EE6ADC">
            <w:pPr>
              <w:tabs>
                <w:tab w:val="left" w:pos="681"/>
              </w:tabs>
              <w:spacing w:before="1" w:after="200" w:line="276" w:lineRule="auto"/>
              <w:ind w:right="227"/>
              <w:jc w:val="center"/>
              <w:outlineLvl w:val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bCs/>
                <w:sz w:val="24"/>
                <w:szCs w:val="24"/>
                <w:lang w:bidi="ru-RU"/>
              </w:rPr>
              <w:t>2017-2018</w:t>
            </w:r>
          </w:p>
        </w:tc>
        <w:tc>
          <w:tcPr>
            <w:tcW w:w="2758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712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031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44631" w:rsidRPr="00D919BA" w:rsidTr="00EE6ADC">
        <w:trPr>
          <w:trHeight w:val="274"/>
        </w:trPr>
        <w:tc>
          <w:tcPr>
            <w:tcW w:w="1991" w:type="dxa"/>
          </w:tcPr>
          <w:p w:rsidR="00944631" w:rsidRPr="00D919BA" w:rsidRDefault="00944631" w:rsidP="00EE6ADC">
            <w:pPr>
              <w:tabs>
                <w:tab w:val="left" w:pos="681"/>
              </w:tabs>
              <w:spacing w:before="1" w:after="200" w:line="276" w:lineRule="auto"/>
              <w:ind w:right="227"/>
              <w:jc w:val="center"/>
              <w:outlineLvl w:val="0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D919BA">
              <w:rPr>
                <w:rFonts w:eastAsia="Calibri"/>
                <w:bCs/>
                <w:sz w:val="24"/>
                <w:szCs w:val="24"/>
                <w:lang w:bidi="ru-RU"/>
              </w:rPr>
              <w:t>2018-2019</w:t>
            </w:r>
          </w:p>
        </w:tc>
        <w:tc>
          <w:tcPr>
            <w:tcW w:w="2758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2712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031" w:type="dxa"/>
          </w:tcPr>
          <w:p w:rsidR="00944631" w:rsidRPr="00D919BA" w:rsidRDefault="00944631" w:rsidP="00EE6ADC">
            <w:pPr>
              <w:spacing w:after="200" w:line="276" w:lineRule="auto"/>
              <w:jc w:val="center"/>
              <w:rPr>
                <w:rFonts w:eastAsia="Calibri"/>
                <w:sz w:val="24"/>
              </w:rPr>
            </w:pPr>
            <w:r w:rsidRPr="00D919BA">
              <w:rPr>
                <w:rFonts w:eastAsia="Calibri"/>
                <w:sz w:val="24"/>
                <w:szCs w:val="24"/>
              </w:rPr>
              <w:t>99</w:t>
            </w:r>
          </w:p>
        </w:tc>
      </w:tr>
    </w:tbl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знаний </w:t>
      </w:r>
      <w:r w:rsidRPr="0053594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proofErr w:type="gramStart"/>
      <w:r w:rsidRPr="00535942">
        <w:rPr>
          <w:rFonts w:ascii="Times New Roman" w:hAnsi="Times New Roman" w:cs="Times New Roman"/>
          <w:b/>
          <w:sz w:val="28"/>
          <w:szCs w:val="28"/>
        </w:rPr>
        <w:t xml:space="preserve"> (%)</w:t>
      </w:r>
      <w:proofErr w:type="gramEnd"/>
    </w:p>
    <w:tbl>
      <w:tblPr>
        <w:tblStyle w:val="2"/>
        <w:tblpPr w:leftFromText="180" w:rightFromText="180" w:vertAnchor="text" w:horzAnchor="margin" w:tblpXSpec="center" w:tblpY="248"/>
        <w:tblW w:w="9492" w:type="dxa"/>
        <w:tblLook w:val="01E0" w:firstRow="1" w:lastRow="1" w:firstColumn="1" w:lastColumn="1" w:noHBand="0" w:noVBand="0"/>
      </w:tblPr>
      <w:tblGrid>
        <w:gridCol w:w="1865"/>
        <w:gridCol w:w="2798"/>
        <w:gridCol w:w="2754"/>
        <w:gridCol w:w="2075"/>
      </w:tblGrid>
      <w:tr w:rsidR="00944631" w:rsidRPr="009A3D2A" w:rsidTr="00EE6ADC">
        <w:trPr>
          <w:trHeight w:val="414"/>
        </w:trPr>
        <w:tc>
          <w:tcPr>
            <w:tcW w:w="1865" w:type="dxa"/>
          </w:tcPr>
          <w:p w:rsidR="00944631" w:rsidRPr="009A3D2A" w:rsidRDefault="00944631" w:rsidP="00EE6AD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bidi="ru-RU"/>
              </w:rPr>
            </w:pPr>
            <w:r w:rsidRPr="009A3D2A">
              <w:rPr>
                <w:bCs/>
                <w:sz w:val="24"/>
                <w:szCs w:val="24"/>
                <w:lang w:bidi="ru-RU"/>
              </w:rPr>
              <w:t>Учебные годы</w:t>
            </w:r>
          </w:p>
        </w:tc>
        <w:tc>
          <w:tcPr>
            <w:tcW w:w="2798" w:type="dxa"/>
          </w:tcPr>
          <w:p w:rsidR="00944631" w:rsidRPr="009A3D2A" w:rsidRDefault="00944631" w:rsidP="00EE6ADC">
            <w:pPr>
              <w:tabs>
                <w:tab w:val="center" w:pos="4677"/>
                <w:tab w:val="right" w:pos="9355"/>
              </w:tabs>
              <w:spacing w:before="1"/>
              <w:ind w:right="352"/>
              <w:jc w:val="center"/>
              <w:rPr>
                <w:sz w:val="24"/>
                <w:szCs w:val="24"/>
                <w:lang w:bidi="ru-RU"/>
              </w:rPr>
            </w:pPr>
            <w:r w:rsidRPr="009A3D2A">
              <w:rPr>
                <w:sz w:val="24"/>
                <w:szCs w:val="24"/>
                <w:lang w:bidi="ru-RU"/>
              </w:rPr>
              <w:t>Начальная школа</w:t>
            </w:r>
          </w:p>
        </w:tc>
        <w:tc>
          <w:tcPr>
            <w:tcW w:w="2754" w:type="dxa"/>
          </w:tcPr>
          <w:p w:rsidR="00944631" w:rsidRPr="009A3D2A" w:rsidRDefault="00944631" w:rsidP="00EE6ADC">
            <w:pPr>
              <w:tabs>
                <w:tab w:val="center" w:pos="4677"/>
                <w:tab w:val="right" w:pos="9355"/>
              </w:tabs>
              <w:spacing w:before="1"/>
              <w:ind w:right="359"/>
              <w:jc w:val="center"/>
              <w:rPr>
                <w:sz w:val="24"/>
                <w:szCs w:val="24"/>
                <w:lang w:bidi="ru-RU"/>
              </w:rPr>
            </w:pPr>
            <w:r w:rsidRPr="009A3D2A">
              <w:rPr>
                <w:sz w:val="24"/>
                <w:szCs w:val="24"/>
                <w:lang w:bidi="ru-RU"/>
              </w:rPr>
              <w:t>Основная школа</w:t>
            </w:r>
          </w:p>
        </w:tc>
        <w:tc>
          <w:tcPr>
            <w:tcW w:w="2075" w:type="dxa"/>
          </w:tcPr>
          <w:p w:rsidR="00944631" w:rsidRPr="009A3D2A" w:rsidRDefault="00944631" w:rsidP="00EE6ADC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bidi="ru-RU"/>
              </w:rPr>
            </w:pPr>
            <w:r w:rsidRPr="009A3D2A">
              <w:rPr>
                <w:sz w:val="24"/>
                <w:szCs w:val="24"/>
                <w:lang w:bidi="ru-RU"/>
              </w:rPr>
              <w:t>Итого</w:t>
            </w:r>
          </w:p>
        </w:tc>
      </w:tr>
      <w:tr w:rsidR="00944631" w:rsidRPr="009A3D2A" w:rsidTr="00EE6ADC">
        <w:trPr>
          <w:trHeight w:val="275"/>
        </w:trPr>
        <w:tc>
          <w:tcPr>
            <w:tcW w:w="1865" w:type="dxa"/>
          </w:tcPr>
          <w:p w:rsidR="00944631" w:rsidRPr="009A3D2A" w:rsidRDefault="00944631" w:rsidP="00EE6ADC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 w:rsidRPr="009A3D2A">
              <w:rPr>
                <w:bCs/>
                <w:sz w:val="24"/>
                <w:szCs w:val="24"/>
                <w:lang w:bidi="ru-RU"/>
              </w:rPr>
              <w:t>2016-2017</w:t>
            </w:r>
          </w:p>
        </w:tc>
        <w:tc>
          <w:tcPr>
            <w:tcW w:w="2798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37</w:t>
            </w:r>
          </w:p>
        </w:tc>
        <w:tc>
          <w:tcPr>
            <w:tcW w:w="2754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49</w:t>
            </w:r>
          </w:p>
        </w:tc>
        <w:tc>
          <w:tcPr>
            <w:tcW w:w="2075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43</w:t>
            </w:r>
          </w:p>
        </w:tc>
      </w:tr>
      <w:tr w:rsidR="00944631" w:rsidRPr="009A3D2A" w:rsidTr="00EE6ADC">
        <w:trPr>
          <w:trHeight w:val="275"/>
        </w:trPr>
        <w:tc>
          <w:tcPr>
            <w:tcW w:w="1865" w:type="dxa"/>
          </w:tcPr>
          <w:p w:rsidR="00944631" w:rsidRPr="009A3D2A" w:rsidRDefault="00944631" w:rsidP="00EE6ADC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 w:rsidRPr="009A3D2A">
              <w:rPr>
                <w:bCs/>
                <w:sz w:val="24"/>
                <w:szCs w:val="24"/>
                <w:lang w:bidi="ru-RU"/>
              </w:rPr>
              <w:t>2017-2018</w:t>
            </w:r>
          </w:p>
        </w:tc>
        <w:tc>
          <w:tcPr>
            <w:tcW w:w="2798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35</w:t>
            </w:r>
          </w:p>
        </w:tc>
        <w:tc>
          <w:tcPr>
            <w:tcW w:w="2754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46</w:t>
            </w:r>
          </w:p>
        </w:tc>
        <w:tc>
          <w:tcPr>
            <w:tcW w:w="2075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41</w:t>
            </w:r>
          </w:p>
        </w:tc>
      </w:tr>
      <w:tr w:rsidR="00944631" w:rsidRPr="009A3D2A" w:rsidTr="00EE6ADC">
        <w:trPr>
          <w:trHeight w:val="275"/>
        </w:trPr>
        <w:tc>
          <w:tcPr>
            <w:tcW w:w="1865" w:type="dxa"/>
          </w:tcPr>
          <w:p w:rsidR="00944631" w:rsidRPr="009A3D2A" w:rsidRDefault="00944631" w:rsidP="00EE6ADC">
            <w:pPr>
              <w:tabs>
                <w:tab w:val="left" w:pos="681"/>
              </w:tabs>
              <w:spacing w:before="1"/>
              <w:ind w:right="227"/>
              <w:jc w:val="center"/>
              <w:outlineLvl w:val="0"/>
              <w:rPr>
                <w:bCs/>
                <w:sz w:val="24"/>
                <w:szCs w:val="24"/>
                <w:lang w:bidi="ru-RU"/>
              </w:rPr>
            </w:pPr>
            <w:r w:rsidRPr="009A3D2A">
              <w:rPr>
                <w:bCs/>
                <w:sz w:val="24"/>
                <w:szCs w:val="24"/>
                <w:lang w:bidi="ru-RU"/>
              </w:rPr>
              <w:t>2018-2019</w:t>
            </w:r>
          </w:p>
        </w:tc>
        <w:tc>
          <w:tcPr>
            <w:tcW w:w="2798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40</w:t>
            </w:r>
          </w:p>
        </w:tc>
        <w:tc>
          <w:tcPr>
            <w:tcW w:w="2754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51</w:t>
            </w:r>
          </w:p>
        </w:tc>
        <w:tc>
          <w:tcPr>
            <w:tcW w:w="2075" w:type="dxa"/>
          </w:tcPr>
          <w:p w:rsidR="00944631" w:rsidRPr="009A3D2A" w:rsidRDefault="00944631" w:rsidP="00EE6ADC">
            <w:pPr>
              <w:jc w:val="center"/>
              <w:rPr>
                <w:sz w:val="24"/>
              </w:rPr>
            </w:pPr>
            <w:r w:rsidRPr="009A3D2A">
              <w:rPr>
                <w:sz w:val="24"/>
              </w:rPr>
              <w:t>47</w:t>
            </w:r>
          </w:p>
        </w:tc>
      </w:tr>
    </w:tbl>
    <w:p w:rsidR="00944631" w:rsidRPr="00535942" w:rsidRDefault="00944631" w:rsidP="00944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Вывод: при 100% успеваемости качество знаний за последние три года увеличилось.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 xml:space="preserve">результатов государственной итоговой аттестации 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 xml:space="preserve">обучающихся по русскому языку за курс основного общего образования 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за 3 года</w:t>
      </w:r>
    </w:p>
    <w:p w:rsidR="00944631" w:rsidRPr="00801B7B" w:rsidRDefault="00944631" w:rsidP="0094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(% ка</w:t>
      </w:r>
      <w:r>
        <w:rPr>
          <w:rFonts w:ascii="Times New Roman" w:hAnsi="Times New Roman" w:cs="Times New Roman"/>
          <w:sz w:val="28"/>
          <w:szCs w:val="28"/>
        </w:rPr>
        <w:t>чества знаний / % успеваемости)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675"/>
        <w:gridCol w:w="2247"/>
        <w:gridCol w:w="2308"/>
      </w:tblGrid>
      <w:tr w:rsidR="00944631" w:rsidRPr="00A12656" w:rsidTr="00EE6ADC">
        <w:tc>
          <w:tcPr>
            <w:tcW w:w="2268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675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247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308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</w:tr>
      <w:tr w:rsidR="00944631" w:rsidRPr="00A12656" w:rsidTr="00EE6ADC">
        <w:tc>
          <w:tcPr>
            <w:tcW w:w="2268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675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100/100</w:t>
            </w:r>
          </w:p>
        </w:tc>
        <w:tc>
          <w:tcPr>
            <w:tcW w:w="2247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100/100</w:t>
            </w:r>
          </w:p>
        </w:tc>
        <w:tc>
          <w:tcPr>
            <w:tcW w:w="2308" w:type="dxa"/>
          </w:tcPr>
          <w:p w:rsidR="00944631" w:rsidRPr="00A12656" w:rsidRDefault="00944631" w:rsidP="00EE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656">
              <w:rPr>
                <w:rFonts w:ascii="Times New Roman" w:hAnsi="Times New Roman" w:cs="Times New Roman"/>
                <w:sz w:val="24"/>
                <w:szCs w:val="28"/>
              </w:rPr>
              <w:t>100/100</w:t>
            </w:r>
          </w:p>
        </w:tc>
      </w:tr>
    </w:tbl>
    <w:p w:rsidR="00944631" w:rsidRDefault="00944631" w:rsidP="00944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результатов государственной итоговой аттестации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обучающихся по математике за курс основного общего образования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за 3 года</w:t>
      </w:r>
    </w:p>
    <w:p w:rsidR="00944631" w:rsidRPr="00801B7B" w:rsidRDefault="00944631" w:rsidP="00944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>(% качества знаний / % успеваемости)</w:t>
      </w: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2803"/>
        <w:gridCol w:w="2206"/>
        <w:gridCol w:w="2206"/>
        <w:gridCol w:w="2283"/>
      </w:tblGrid>
      <w:tr w:rsidR="00944631" w:rsidRPr="009A3D2A" w:rsidTr="00EE6ADC">
        <w:tc>
          <w:tcPr>
            <w:tcW w:w="2803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9A3D2A">
              <w:rPr>
                <w:sz w:val="24"/>
                <w:szCs w:val="24"/>
              </w:rPr>
              <w:t>Предмет</w:t>
            </w:r>
          </w:p>
        </w:tc>
        <w:tc>
          <w:tcPr>
            <w:tcW w:w="2206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9A3D2A">
              <w:rPr>
                <w:sz w:val="24"/>
                <w:szCs w:val="24"/>
              </w:rPr>
              <w:t>2017</w:t>
            </w:r>
          </w:p>
        </w:tc>
        <w:tc>
          <w:tcPr>
            <w:tcW w:w="2206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9A3D2A">
              <w:rPr>
                <w:sz w:val="24"/>
                <w:szCs w:val="24"/>
              </w:rPr>
              <w:t>2018</w:t>
            </w:r>
          </w:p>
        </w:tc>
        <w:tc>
          <w:tcPr>
            <w:tcW w:w="2283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A12656">
              <w:rPr>
                <w:sz w:val="24"/>
                <w:szCs w:val="24"/>
              </w:rPr>
              <w:t>2019</w:t>
            </w:r>
          </w:p>
        </w:tc>
      </w:tr>
      <w:tr w:rsidR="00944631" w:rsidRPr="009A3D2A" w:rsidTr="00EE6ADC">
        <w:tc>
          <w:tcPr>
            <w:tcW w:w="2803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9A3D2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06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9A3D2A">
              <w:rPr>
                <w:sz w:val="24"/>
                <w:szCs w:val="24"/>
              </w:rPr>
              <w:t>100/100</w:t>
            </w:r>
          </w:p>
        </w:tc>
        <w:tc>
          <w:tcPr>
            <w:tcW w:w="2206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9A3D2A">
              <w:rPr>
                <w:sz w:val="24"/>
                <w:szCs w:val="24"/>
              </w:rPr>
              <w:t>100/100</w:t>
            </w:r>
          </w:p>
        </w:tc>
        <w:tc>
          <w:tcPr>
            <w:tcW w:w="2283" w:type="dxa"/>
          </w:tcPr>
          <w:p w:rsidR="00944631" w:rsidRPr="009A3D2A" w:rsidRDefault="00944631" w:rsidP="00EE6ADC">
            <w:pPr>
              <w:widowControl w:val="0"/>
              <w:ind w:right="506"/>
              <w:jc w:val="center"/>
              <w:rPr>
                <w:sz w:val="24"/>
                <w:szCs w:val="24"/>
              </w:rPr>
            </w:pPr>
            <w:r w:rsidRPr="00A12656">
              <w:rPr>
                <w:sz w:val="24"/>
                <w:szCs w:val="24"/>
              </w:rPr>
              <w:t>83,3</w:t>
            </w:r>
            <w:r w:rsidRPr="009A3D2A">
              <w:rPr>
                <w:sz w:val="24"/>
                <w:szCs w:val="24"/>
              </w:rPr>
              <w:t>/100</w:t>
            </w:r>
          </w:p>
        </w:tc>
      </w:tr>
    </w:tbl>
    <w:p w:rsidR="00944631" w:rsidRPr="00801B7B" w:rsidRDefault="00944631" w:rsidP="00944631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Вывод: качество знаний выпускников основного общего образования по русскому языку составляет 100%,</w:t>
      </w:r>
      <w:r w:rsidRPr="009A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математике 83,3%</w:t>
      </w:r>
      <w:r w:rsidRPr="00801B7B">
        <w:rPr>
          <w:rFonts w:ascii="Times New Roman" w:hAnsi="Times New Roman" w:cs="Times New Roman"/>
          <w:sz w:val="28"/>
          <w:szCs w:val="28"/>
        </w:rPr>
        <w:t xml:space="preserve"> что значитель</w:t>
      </w:r>
      <w:r>
        <w:rPr>
          <w:rFonts w:ascii="Times New Roman" w:hAnsi="Times New Roman" w:cs="Times New Roman"/>
          <w:sz w:val="28"/>
          <w:szCs w:val="28"/>
        </w:rPr>
        <w:t>но выше показателей по области.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 xml:space="preserve">Результаты итоговой аттестации выпускников 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с интеллектуальными нарушениями</w:t>
      </w:r>
    </w:p>
    <w:tbl>
      <w:tblPr>
        <w:tblStyle w:val="4"/>
        <w:tblW w:w="9356" w:type="dxa"/>
        <w:tblInd w:w="137" w:type="dxa"/>
        <w:tblLook w:val="04A0" w:firstRow="1" w:lastRow="0" w:firstColumn="1" w:lastColumn="0" w:noHBand="0" w:noVBand="1"/>
      </w:tblPr>
      <w:tblGrid>
        <w:gridCol w:w="1342"/>
        <w:gridCol w:w="3287"/>
        <w:gridCol w:w="2458"/>
        <w:gridCol w:w="2269"/>
      </w:tblGrid>
      <w:tr w:rsidR="00944631" w:rsidRPr="009A3D2A" w:rsidTr="00EE6ADC">
        <w:tc>
          <w:tcPr>
            <w:tcW w:w="1342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Год</w:t>
            </w:r>
          </w:p>
        </w:tc>
        <w:tc>
          <w:tcPr>
            <w:tcW w:w="3287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Всего обучающихся</w:t>
            </w:r>
          </w:p>
        </w:tc>
        <w:tc>
          <w:tcPr>
            <w:tcW w:w="2458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Успеваемость</w:t>
            </w:r>
          </w:p>
        </w:tc>
        <w:tc>
          <w:tcPr>
            <w:tcW w:w="2269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Качество знаний</w:t>
            </w:r>
          </w:p>
        </w:tc>
      </w:tr>
      <w:tr w:rsidR="00944631" w:rsidRPr="009A3D2A" w:rsidTr="00EE6ADC">
        <w:trPr>
          <w:trHeight w:val="365"/>
        </w:trPr>
        <w:tc>
          <w:tcPr>
            <w:tcW w:w="1342" w:type="dxa"/>
          </w:tcPr>
          <w:p w:rsidR="00944631" w:rsidRPr="009A3D2A" w:rsidRDefault="00944631" w:rsidP="00EE6ADC">
            <w:pPr>
              <w:ind w:left="142"/>
              <w:contextualSpacing/>
              <w:jc w:val="both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201</w:t>
            </w:r>
            <w:r w:rsidRPr="00A12656">
              <w:rPr>
                <w:bCs/>
                <w:sz w:val="24"/>
                <w:szCs w:val="28"/>
              </w:rPr>
              <w:t>7</w:t>
            </w:r>
            <w:r w:rsidRPr="009A3D2A">
              <w:rPr>
                <w:bCs/>
                <w:sz w:val="24"/>
                <w:szCs w:val="28"/>
              </w:rPr>
              <w:t xml:space="preserve">                                           </w:t>
            </w:r>
          </w:p>
        </w:tc>
        <w:tc>
          <w:tcPr>
            <w:tcW w:w="3287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A12656">
              <w:rPr>
                <w:bCs/>
                <w:sz w:val="24"/>
                <w:szCs w:val="28"/>
              </w:rPr>
              <w:t>29</w:t>
            </w:r>
          </w:p>
        </w:tc>
        <w:tc>
          <w:tcPr>
            <w:tcW w:w="2458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100%</w:t>
            </w:r>
          </w:p>
        </w:tc>
        <w:tc>
          <w:tcPr>
            <w:tcW w:w="2269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A12656">
              <w:rPr>
                <w:bCs/>
                <w:sz w:val="24"/>
                <w:szCs w:val="28"/>
              </w:rPr>
              <w:t>9</w:t>
            </w:r>
            <w:r w:rsidRPr="009A3D2A">
              <w:rPr>
                <w:bCs/>
                <w:sz w:val="24"/>
                <w:szCs w:val="28"/>
              </w:rPr>
              <w:t>3%</w:t>
            </w:r>
          </w:p>
        </w:tc>
      </w:tr>
      <w:tr w:rsidR="00944631" w:rsidRPr="009A3D2A" w:rsidTr="00EE6ADC">
        <w:trPr>
          <w:trHeight w:val="380"/>
        </w:trPr>
        <w:tc>
          <w:tcPr>
            <w:tcW w:w="1342" w:type="dxa"/>
          </w:tcPr>
          <w:p w:rsidR="00944631" w:rsidRPr="009A3D2A" w:rsidRDefault="00944631" w:rsidP="00EE6ADC">
            <w:pPr>
              <w:ind w:left="142"/>
              <w:contextualSpacing/>
              <w:jc w:val="both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201</w:t>
            </w:r>
            <w:r w:rsidRPr="00A12656">
              <w:rPr>
                <w:bCs/>
                <w:sz w:val="24"/>
                <w:szCs w:val="28"/>
              </w:rPr>
              <w:t>8</w:t>
            </w:r>
            <w:r w:rsidRPr="009A3D2A"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287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2</w:t>
            </w:r>
            <w:r w:rsidRPr="00A12656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458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100%</w:t>
            </w:r>
          </w:p>
        </w:tc>
        <w:tc>
          <w:tcPr>
            <w:tcW w:w="2269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9</w:t>
            </w:r>
            <w:r w:rsidRPr="00A12656">
              <w:rPr>
                <w:bCs/>
                <w:sz w:val="24"/>
                <w:szCs w:val="28"/>
              </w:rPr>
              <w:t>1</w:t>
            </w:r>
            <w:r w:rsidRPr="009A3D2A">
              <w:rPr>
                <w:bCs/>
                <w:sz w:val="24"/>
                <w:szCs w:val="28"/>
              </w:rPr>
              <w:t>%</w:t>
            </w:r>
          </w:p>
        </w:tc>
      </w:tr>
      <w:tr w:rsidR="00944631" w:rsidRPr="009A3D2A" w:rsidTr="00EE6ADC">
        <w:trPr>
          <w:trHeight w:val="343"/>
        </w:trPr>
        <w:tc>
          <w:tcPr>
            <w:tcW w:w="1342" w:type="dxa"/>
          </w:tcPr>
          <w:p w:rsidR="00944631" w:rsidRPr="009A3D2A" w:rsidRDefault="00944631" w:rsidP="00EE6ADC">
            <w:pPr>
              <w:ind w:left="142"/>
              <w:contextualSpacing/>
              <w:jc w:val="both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 xml:space="preserve">2018                     </w:t>
            </w:r>
          </w:p>
        </w:tc>
        <w:tc>
          <w:tcPr>
            <w:tcW w:w="3287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A12656">
              <w:rPr>
                <w:bCs/>
                <w:sz w:val="24"/>
                <w:szCs w:val="28"/>
              </w:rPr>
              <w:t>15</w:t>
            </w:r>
          </w:p>
        </w:tc>
        <w:tc>
          <w:tcPr>
            <w:tcW w:w="2458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100%</w:t>
            </w:r>
          </w:p>
        </w:tc>
        <w:tc>
          <w:tcPr>
            <w:tcW w:w="2269" w:type="dxa"/>
          </w:tcPr>
          <w:p w:rsidR="00944631" w:rsidRPr="009A3D2A" w:rsidRDefault="00944631" w:rsidP="00EE6ADC">
            <w:pPr>
              <w:ind w:left="142"/>
              <w:contextualSpacing/>
              <w:jc w:val="center"/>
              <w:rPr>
                <w:bCs/>
                <w:sz w:val="24"/>
                <w:szCs w:val="28"/>
              </w:rPr>
            </w:pPr>
            <w:r w:rsidRPr="009A3D2A">
              <w:rPr>
                <w:bCs/>
                <w:sz w:val="24"/>
                <w:szCs w:val="28"/>
              </w:rPr>
              <w:t>9</w:t>
            </w:r>
            <w:r w:rsidRPr="00A12656">
              <w:rPr>
                <w:bCs/>
                <w:sz w:val="24"/>
                <w:szCs w:val="28"/>
              </w:rPr>
              <w:t>3</w:t>
            </w:r>
            <w:r w:rsidRPr="009A3D2A">
              <w:rPr>
                <w:bCs/>
                <w:sz w:val="24"/>
                <w:szCs w:val="28"/>
              </w:rPr>
              <w:t>%</w:t>
            </w:r>
          </w:p>
        </w:tc>
      </w:tr>
    </w:tbl>
    <w:p w:rsidR="00944631" w:rsidRPr="00801B7B" w:rsidRDefault="00944631" w:rsidP="00944631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Вывод: х</w:t>
      </w:r>
      <w:r w:rsidRPr="00801B7B">
        <w:rPr>
          <w:rFonts w:ascii="Times New Roman" w:hAnsi="Times New Roman" w:cs="Times New Roman"/>
          <w:sz w:val="28"/>
          <w:szCs w:val="28"/>
        </w:rPr>
        <w:t>ороший результат качества знаний на итоговой аттестации по профессионально-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B7B">
        <w:rPr>
          <w:rFonts w:ascii="Times New Roman" w:hAnsi="Times New Roman" w:cs="Times New Roman"/>
          <w:sz w:val="28"/>
          <w:szCs w:val="28"/>
        </w:rPr>
        <w:t xml:space="preserve">трудовому обучению выпускники школы-интерната показали по теоретическим вопросам и выполнению практического задания.                                                                                                                    </w:t>
      </w:r>
    </w:p>
    <w:p w:rsidR="00944631" w:rsidRDefault="00944631" w:rsidP="00944631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Таким образом, в школе-интернате для обучающихся созданы условия для обучения по адаптированным основным общеобразовательным программам для слепых и слабовидящих детей и детей с умственной отсталостью (интеллектуальными нарушениями), индивидуальному учебному плану, организована </w:t>
      </w:r>
      <w:proofErr w:type="spellStart"/>
      <w:r w:rsidRPr="00801B7B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801B7B">
        <w:rPr>
          <w:rFonts w:ascii="Times New Roman" w:hAnsi="Times New Roman" w:cs="Times New Roman"/>
          <w:sz w:val="28"/>
          <w:szCs w:val="28"/>
        </w:rPr>
        <w:t xml:space="preserve"> среда для детей с ограниченными возможностями здоровья, имеется необходимая мебель, учебная и художественная литература.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</w:t>
      </w:r>
      <w:r w:rsidRPr="00535942">
        <w:rPr>
          <w:rFonts w:ascii="Times New Roman" w:hAnsi="Times New Roman" w:cs="Times New Roman"/>
          <w:b/>
          <w:sz w:val="28"/>
          <w:szCs w:val="28"/>
        </w:rPr>
        <w:t>социально-психологической  адаптации</w:t>
      </w:r>
    </w:p>
    <w:p w:rsidR="00944631" w:rsidRPr="00801B7B" w:rsidRDefault="00944631" w:rsidP="00944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воспитанников (%) 2018-2019 уч. год.</w:t>
      </w:r>
    </w:p>
    <w:tbl>
      <w:tblPr>
        <w:tblStyle w:val="5"/>
        <w:tblW w:w="9377" w:type="dxa"/>
        <w:tblLayout w:type="fixed"/>
        <w:tblLook w:val="04A0" w:firstRow="1" w:lastRow="0" w:firstColumn="1" w:lastColumn="0" w:noHBand="0" w:noVBand="1"/>
      </w:tblPr>
      <w:tblGrid>
        <w:gridCol w:w="777"/>
        <w:gridCol w:w="1158"/>
        <w:gridCol w:w="1163"/>
        <w:gridCol w:w="1423"/>
        <w:gridCol w:w="1680"/>
        <w:gridCol w:w="1293"/>
        <w:gridCol w:w="1883"/>
      </w:tblGrid>
      <w:tr w:rsidR="00944631" w:rsidRPr="00A12656" w:rsidTr="00EE6ADC">
        <w:trPr>
          <w:cantSplit/>
          <w:trHeight w:val="555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Успеваемость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Способности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Общительность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Самообслуживание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Социализация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Общий</w:t>
            </w:r>
          </w:p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показатель</w:t>
            </w:r>
          </w:p>
        </w:tc>
      </w:tr>
      <w:tr w:rsidR="00944631" w:rsidRPr="00A12656" w:rsidTr="00EE6ADC">
        <w:trPr>
          <w:trHeight w:val="27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48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49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67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50</w:t>
            </w:r>
          </w:p>
        </w:tc>
      </w:tr>
      <w:tr w:rsidR="00944631" w:rsidRPr="00A12656" w:rsidTr="00EE6ADC">
        <w:trPr>
          <w:trHeight w:val="27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43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84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60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44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53</w:t>
            </w:r>
          </w:p>
        </w:tc>
      </w:tr>
      <w:tr w:rsidR="00944631" w:rsidRPr="00A12656" w:rsidTr="00EE6ADC">
        <w:trPr>
          <w:trHeight w:val="29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57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64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75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69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57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64</w:t>
            </w:r>
          </w:p>
        </w:tc>
      </w:tr>
      <w:tr w:rsidR="00944631" w:rsidRPr="00A12656" w:rsidTr="00EE6ADC">
        <w:trPr>
          <w:trHeight w:val="27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58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54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73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80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71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67</w:t>
            </w:r>
          </w:p>
        </w:tc>
      </w:tr>
      <w:tr w:rsidR="00944631" w:rsidRPr="00A12656" w:rsidTr="00EE6ADC">
        <w:trPr>
          <w:trHeight w:val="27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55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78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66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62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63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65</w:t>
            </w:r>
          </w:p>
        </w:tc>
      </w:tr>
      <w:tr w:rsidR="00944631" w:rsidRPr="00A12656" w:rsidTr="00EE6ADC">
        <w:trPr>
          <w:trHeight w:val="29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45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48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46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56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75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54</w:t>
            </w:r>
          </w:p>
        </w:tc>
      </w:tr>
      <w:tr w:rsidR="00944631" w:rsidRPr="00A12656" w:rsidTr="00EE6ADC">
        <w:trPr>
          <w:trHeight w:val="29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75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78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62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80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48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69</w:t>
            </w:r>
          </w:p>
        </w:tc>
      </w:tr>
      <w:tr w:rsidR="00944631" w:rsidRPr="00A12656" w:rsidTr="00EE6ADC">
        <w:trPr>
          <w:trHeight w:val="29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71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88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80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78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81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80</w:t>
            </w:r>
          </w:p>
        </w:tc>
      </w:tr>
      <w:tr w:rsidR="00944631" w:rsidRPr="00A12656" w:rsidTr="00EE6ADC">
        <w:trPr>
          <w:trHeight w:val="292"/>
        </w:trPr>
        <w:tc>
          <w:tcPr>
            <w:tcW w:w="777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</w:p>
        </w:tc>
        <w:tc>
          <w:tcPr>
            <w:tcW w:w="1158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56,5</w:t>
            </w:r>
          </w:p>
        </w:tc>
        <w:tc>
          <w:tcPr>
            <w:tcW w:w="116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66</w:t>
            </w:r>
          </w:p>
        </w:tc>
        <w:tc>
          <w:tcPr>
            <w:tcW w:w="142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64</w:t>
            </w:r>
          </w:p>
        </w:tc>
        <w:tc>
          <w:tcPr>
            <w:tcW w:w="1680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67</w:t>
            </w:r>
          </w:p>
        </w:tc>
        <w:tc>
          <w:tcPr>
            <w:tcW w:w="129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60</w:t>
            </w:r>
          </w:p>
        </w:tc>
        <w:tc>
          <w:tcPr>
            <w:tcW w:w="1883" w:type="dxa"/>
          </w:tcPr>
          <w:p w:rsidR="00944631" w:rsidRPr="00A12656" w:rsidRDefault="00944631" w:rsidP="00EE6ADC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12656">
              <w:rPr>
                <w:rFonts w:eastAsia="Calibri"/>
                <w:bCs/>
                <w:sz w:val="24"/>
                <w:szCs w:val="24"/>
                <w:lang w:bidi="ru-RU"/>
              </w:rPr>
              <w:t>62,7</w:t>
            </w:r>
          </w:p>
        </w:tc>
      </w:tr>
    </w:tbl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диагностик 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lastRenderedPageBreak/>
        <w:t>социально-психологической адаптации воспитанников ГОАУ «Свободненская специальная (коррекционная) школа-интернат».</w:t>
      </w:r>
    </w:p>
    <w:p w:rsidR="00944631" w:rsidRPr="00535942" w:rsidRDefault="00944631" w:rsidP="00944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31" w:rsidRPr="00801B7B" w:rsidRDefault="00944631" w:rsidP="00944631">
      <w:pPr>
        <w:jc w:val="both"/>
        <w:rPr>
          <w:rFonts w:ascii="Times New Roman" w:hAnsi="Times New Roman" w:cs="Times New Roman"/>
          <w:sz w:val="28"/>
          <w:szCs w:val="28"/>
        </w:rPr>
      </w:pPr>
      <w:r w:rsidRPr="00F260F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02F55FE" wp14:editId="1302DEE6">
            <wp:extent cx="5143500" cy="2057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4631" w:rsidRPr="00BA6F3C" w:rsidRDefault="00944631" w:rsidP="00944631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Как видно из приведенных данных, в 2018 году, по сравнению с предыдущим годом, наблюдается увеличение общего показателя социально-психологической адаптации на 0,3%, а также повышение следующих показателей адаптации по шкалам: успеваемость-на 0,1%, самообслуживание – на 7,4%, общительность-на 3,6%, социализация – на 1%.</w:t>
      </w:r>
      <w:r w:rsidRPr="00BA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31" w:rsidRPr="00535942" w:rsidRDefault="00944631" w:rsidP="0094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Охват воспитанников дополнительным образованием школы- интерната составляет 100%.</w:t>
      </w:r>
    </w:p>
    <w:tbl>
      <w:tblPr>
        <w:tblStyle w:val="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560"/>
        <w:gridCol w:w="1539"/>
      </w:tblGrid>
      <w:tr w:rsidR="00944631" w:rsidRPr="00375892" w:rsidTr="00EE6ADC">
        <w:trPr>
          <w:trHeight w:val="563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2016</w:t>
            </w:r>
            <w:r>
              <w:rPr>
                <w:rFonts w:eastAsia="Calibri"/>
                <w:sz w:val="24"/>
                <w:szCs w:val="24"/>
              </w:rPr>
              <w:t>-2017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2017</w:t>
            </w:r>
            <w:r>
              <w:rPr>
                <w:rFonts w:eastAsia="Calibri"/>
                <w:sz w:val="24"/>
                <w:szCs w:val="24"/>
              </w:rPr>
              <w:t>-2018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2018</w:t>
            </w:r>
            <w:r>
              <w:rPr>
                <w:rFonts w:eastAsia="Calibri"/>
                <w:sz w:val="24"/>
                <w:szCs w:val="24"/>
              </w:rPr>
              <w:t>-2019</w:t>
            </w:r>
          </w:p>
        </w:tc>
      </w:tr>
      <w:tr w:rsidR="00944631" w:rsidRPr="00375892" w:rsidTr="00EE6ADC">
        <w:trPr>
          <w:trHeight w:val="297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гуманность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64,7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57,5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62,3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честность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54,9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58,5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60,7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отношение к своим обязанностям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58,7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65,5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62,2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53,6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66,8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65,6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принципиальность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50,3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55,9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ответственность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53,2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62,8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61,3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любознательность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51,8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57,3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59,9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эстетическое развитие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50,2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56,7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55,6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стремление к физическому совершенству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52,2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64</w:t>
            </w:r>
          </w:p>
        </w:tc>
      </w:tr>
      <w:tr w:rsidR="00944631" w:rsidRPr="00375892" w:rsidTr="00EE6ADC">
        <w:trPr>
          <w:trHeight w:val="281"/>
        </w:trPr>
        <w:tc>
          <w:tcPr>
            <w:tcW w:w="70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4631" w:rsidRPr="00375892" w:rsidRDefault="00944631" w:rsidP="00EE6ADC">
            <w:pPr>
              <w:ind w:right="255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52,8</w:t>
            </w:r>
          </w:p>
        </w:tc>
        <w:tc>
          <w:tcPr>
            <w:tcW w:w="1560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59,7</w:t>
            </w:r>
          </w:p>
        </w:tc>
        <w:tc>
          <w:tcPr>
            <w:tcW w:w="1539" w:type="dxa"/>
          </w:tcPr>
          <w:p w:rsidR="00944631" w:rsidRPr="00375892" w:rsidRDefault="00944631" w:rsidP="00EE6ADC">
            <w:pPr>
              <w:ind w:right="255"/>
              <w:jc w:val="center"/>
              <w:rPr>
                <w:rFonts w:eastAsia="Calibri"/>
                <w:sz w:val="24"/>
                <w:szCs w:val="24"/>
              </w:rPr>
            </w:pPr>
            <w:r w:rsidRPr="00375892">
              <w:rPr>
                <w:rFonts w:eastAsia="Calibri"/>
                <w:sz w:val="24"/>
                <w:szCs w:val="24"/>
              </w:rPr>
              <w:t>60,8</w:t>
            </w:r>
          </w:p>
        </w:tc>
      </w:tr>
    </w:tbl>
    <w:p w:rsidR="00944631" w:rsidRPr="00801B7B" w:rsidRDefault="00944631" w:rsidP="00944631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Вывод: динамика уровня воспитанности положительная. Полученные результаты свидетельствуют о стабильности в воспитательном процессе шк</w:t>
      </w:r>
      <w:r>
        <w:rPr>
          <w:rFonts w:ascii="Times New Roman" w:hAnsi="Times New Roman" w:cs="Times New Roman"/>
          <w:sz w:val="28"/>
          <w:szCs w:val="28"/>
        </w:rPr>
        <w:t>олы-интерната.</w:t>
      </w:r>
    </w:p>
    <w:p w:rsidR="00944631" w:rsidRPr="00535942" w:rsidRDefault="00944631" w:rsidP="0094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42">
        <w:rPr>
          <w:rFonts w:ascii="Times New Roman" w:hAnsi="Times New Roman" w:cs="Times New Roman"/>
          <w:b/>
          <w:sz w:val="28"/>
          <w:szCs w:val="28"/>
        </w:rPr>
        <w:t>Достижения воспитанников   школы-интерната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85"/>
        <w:gridCol w:w="1919"/>
        <w:gridCol w:w="1771"/>
        <w:gridCol w:w="1606"/>
        <w:gridCol w:w="1408"/>
      </w:tblGrid>
      <w:tr w:rsidR="00944631" w:rsidRPr="00202474" w:rsidTr="00EE6ADC">
        <w:trPr>
          <w:trHeight w:val="9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Всероссийские  конкурсы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Международные  конкурсы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Региональные  конкурсы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Муниципальные  конкурсы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944631" w:rsidRPr="00202474" w:rsidTr="00EE6AD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23,4 %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39,2 %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39,2 %</w:t>
            </w:r>
          </w:p>
        </w:tc>
      </w:tr>
      <w:tr w:rsidR="00944631" w:rsidRPr="00202474" w:rsidTr="00EE6ADC">
        <w:trPr>
          <w:trHeight w:val="4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23,4  %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35,5 %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41,1 %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41,1  %</w:t>
            </w:r>
          </w:p>
        </w:tc>
      </w:tr>
      <w:tr w:rsidR="00944631" w:rsidRPr="00202474" w:rsidTr="00EE6ADC">
        <w:trPr>
          <w:trHeight w:val="5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26,1 %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38,3 %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41,1  %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31" w:rsidRPr="00202474" w:rsidRDefault="00944631" w:rsidP="00E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4">
              <w:rPr>
                <w:rFonts w:ascii="Times New Roman" w:hAnsi="Times New Roman" w:cs="Times New Roman"/>
                <w:sz w:val="24"/>
                <w:szCs w:val="24"/>
              </w:rPr>
              <w:t>41,1 %</w:t>
            </w:r>
          </w:p>
        </w:tc>
      </w:tr>
    </w:tbl>
    <w:p w:rsidR="00944631" w:rsidRPr="00801B7B" w:rsidRDefault="00944631" w:rsidP="0094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Вывод: воспитанники школы-интерната участвуют в конкурсах на различных уровнях. В решение школьных проблем активное участие принимают родители.</w:t>
      </w:r>
    </w:p>
    <w:p w:rsidR="00944631" w:rsidRPr="00801B7B" w:rsidRDefault="00944631" w:rsidP="0094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Таким образом, в школе-интернате созданы комфортны</w:t>
      </w:r>
      <w:r>
        <w:rPr>
          <w:rFonts w:ascii="Times New Roman" w:hAnsi="Times New Roman" w:cs="Times New Roman"/>
          <w:sz w:val="28"/>
          <w:szCs w:val="28"/>
        </w:rPr>
        <w:t xml:space="preserve">е условия: оптимальный   режим </w:t>
      </w:r>
      <w:r w:rsidRPr="00801B7B">
        <w:rPr>
          <w:rFonts w:ascii="Times New Roman" w:hAnsi="Times New Roman" w:cs="Times New Roman"/>
          <w:sz w:val="28"/>
          <w:szCs w:val="28"/>
        </w:rPr>
        <w:t xml:space="preserve">урочной и внеурочной деятельности, учебная нагрузка обучающихся равномерно распределена в течение дня, недели, уроки чередуются с динамическими паузами. Организованы занятия в кружках, клубах и спортивных секциях, проводятся спортивно-оздоровительные и культурно-оздоровительные мероприятия.     </w:t>
      </w:r>
    </w:p>
    <w:p w:rsidR="00944631" w:rsidRDefault="00944631" w:rsidP="00944631">
      <w:pPr>
        <w:jc w:val="both"/>
        <w:rPr>
          <w:rFonts w:ascii="Times New Roman" w:hAnsi="Times New Roman" w:cs="Times New Roman"/>
          <w:sz w:val="28"/>
          <w:szCs w:val="28"/>
        </w:rPr>
      </w:pPr>
      <w:r w:rsidRPr="00801B7B">
        <w:rPr>
          <w:rFonts w:ascii="Times New Roman" w:hAnsi="Times New Roman" w:cs="Times New Roman"/>
          <w:sz w:val="28"/>
          <w:szCs w:val="28"/>
        </w:rPr>
        <w:t xml:space="preserve">      Наблюдения также показали, что воспитательная работа с одной стороны направлена на развитие личности воспитанников, их успешную социализацию в обществе и с другой стороны нацелена на повышение учебных результатов обучающимися.</w:t>
      </w:r>
    </w:p>
    <w:p w:rsidR="00B47468" w:rsidRDefault="00B47468" w:rsidP="00B47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68">
        <w:rPr>
          <w:rFonts w:ascii="Times New Roman" w:hAnsi="Times New Roman" w:cs="Times New Roman"/>
          <w:b/>
          <w:sz w:val="28"/>
          <w:szCs w:val="28"/>
        </w:rPr>
        <w:t>5.</w:t>
      </w:r>
      <w:r w:rsidR="00EE6ADC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Pr="00B47468">
        <w:rPr>
          <w:rFonts w:ascii="Times New Roman" w:hAnsi="Times New Roman" w:cs="Times New Roman"/>
          <w:b/>
          <w:sz w:val="28"/>
          <w:szCs w:val="28"/>
        </w:rPr>
        <w:t>циальная активность и внешние связи организации.</w:t>
      </w:r>
    </w:p>
    <w:p w:rsidR="003C5730" w:rsidRDefault="003C5730" w:rsidP="003C5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730">
        <w:rPr>
          <w:rFonts w:ascii="Times New Roman" w:hAnsi="Times New Roman" w:cs="Times New Roman"/>
          <w:sz w:val="28"/>
          <w:szCs w:val="28"/>
        </w:rPr>
        <w:t xml:space="preserve">Основными целями работы в этом направлении является повышение эффективности деятельности школьного сообщества и активизация сотрудничества школы, родителей и других социальных партнеров.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6EC3" w:rsidRPr="00D76EC3" w:rsidRDefault="003C5730" w:rsidP="00D7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5730">
        <w:rPr>
          <w:rFonts w:ascii="Times New Roman" w:hAnsi="Times New Roman" w:cs="Times New Roman"/>
          <w:sz w:val="28"/>
          <w:szCs w:val="28"/>
        </w:rPr>
        <w:t>Педагогический коллектив школы</w:t>
      </w:r>
      <w:r>
        <w:rPr>
          <w:rFonts w:ascii="Times New Roman" w:hAnsi="Times New Roman" w:cs="Times New Roman"/>
          <w:sz w:val="28"/>
          <w:szCs w:val="28"/>
        </w:rPr>
        <w:t>-интерната</w:t>
      </w:r>
      <w:r w:rsidRPr="003C5730">
        <w:rPr>
          <w:rFonts w:ascii="Times New Roman" w:hAnsi="Times New Roman" w:cs="Times New Roman"/>
          <w:sz w:val="28"/>
          <w:szCs w:val="28"/>
        </w:rPr>
        <w:t xml:space="preserve"> стремится использовать все возможности для усиления практической направленности учебных и воспитательных мероприятий, вовлечения обучающихся в активную социально-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30">
        <w:rPr>
          <w:rFonts w:ascii="Times New Roman" w:hAnsi="Times New Roman" w:cs="Times New Roman"/>
          <w:sz w:val="28"/>
          <w:szCs w:val="28"/>
        </w:rPr>
        <w:t>значимую деятельность, привлечения детей и взрослых к внеклассной и внешкольной деятельности.</w:t>
      </w:r>
      <w:r w:rsidR="00D76EC3" w:rsidRPr="00D76EC3">
        <w:t xml:space="preserve"> </w:t>
      </w:r>
      <w:r w:rsidR="00D76EC3" w:rsidRPr="00D76EC3">
        <w:rPr>
          <w:rFonts w:ascii="Times New Roman" w:hAnsi="Times New Roman" w:cs="Times New Roman"/>
          <w:sz w:val="28"/>
          <w:szCs w:val="28"/>
        </w:rPr>
        <w:t>Взаимодействие с социальными</w:t>
      </w:r>
    </w:p>
    <w:p w:rsidR="003C5730" w:rsidRPr="003C5730" w:rsidRDefault="00D76EC3" w:rsidP="00D7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EC3">
        <w:rPr>
          <w:rFonts w:ascii="Times New Roman" w:hAnsi="Times New Roman" w:cs="Times New Roman"/>
          <w:sz w:val="28"/>
          <w:szCs w:val="28"/>
        </w:rPr>
        <w:t>партнёрами, частными предпринимателями, общес</w:t>
      </w:r>
      <w:r>
        <w:rPr>
          <w:rFonts w:ascii="Times New Roman" w:hAnsi="Times New Roman" w:cs="Times New Roman"/>
          <w:sz w:val="28"/>
          <w:szCs w:val="28"/>
        </w:rPr>
        <w:t xml:space="preserve">твенными организациями является </w:t>
      </w:r>
      <w:r w:rsidRPr="00D76EC3">
        <w:rPr>
          <w:rFonts w:ascii="Times New Roman" w:hAnsi="Times New Roman" w:cs="Times New Roman"/>
          <w:sz w:val="28"/>
          <w:szCs w:val="28"/>
        </w:rPr>
        <w:t>одним из важнейших условий развит</w:t>
      </w:r>
      <w:r>
        <w:rPr>
          <w:rFonts w:ascii="Times New Roman" w:hAnsi="Times New Roman" w:cs="Times New Roman"/>
          <w:sz w:val="28"/>
          <w:szCs w:val="28"/>
        </w:rPr>
        <w:t xml:space="preserve">ия материально-технической базы </w:t>
      </w:r>
      <w:r w:rsidRPr="00D76EC3">
        <w:rPr>
          <w:rFonts w:ascii="Times New Roman" w:hAnsi="Times New Roman" w:cs="Times New Roman"/>
          <w:sz w:val="28"/>
          <w:szCs w:val="28"/>
        </w:rPr>
        <w:t>об</w:t>
      </w:r>
      <w:r w:rsidR="00277B1C">
        <w:rPr>
          <w:rFonts w:ascii="Times New Roman" w:hAnsi="Times New Roman" w:cs="Times New Roman"/>
          <w:sz w:val="28"/>
          <w:szCs w:val="28"/>
        </w:rPr>
        <w:t xml:space="preserve">щеобразовательной организации. </w:t>
      </w:r>
    </w:p>
    <w:p w:rsidR="003C5730" w:rsidRPr="00776245" w:rsidRDefault="00277B1C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730">
        <w:rPr>
          <w:rFonts w:ascii="Times New Roman" w:hAnsi="Times New Roman" w:cs="Times New Roman"/>
          <w:sz w:val="28"/>
          <w:szCs w:val="28"/>
        </w:rPr>
        <w:t>ГОАУ «Свободненская специальная (коррекционная) школа-интернат»</w:t>
      </w:r>
      <w:r w:rsidR="003C5730" w:rsidRPr="003C5730">
        <w:rPr>
          <w:rFonts w:ascii="Times New Roman" w:hAnsi="Times New Roman" w:cs="Times New Roman"/>
          <w:sz w:val="28"/>
          <w:szCs w:val="28"/>
        </w:rPr>
        <w:t xml:space="preserve"> активно сотрудничает с учреждениями</w:t>
      </w:r>
      <w:r w:rsidR="003C5730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C5730" w:rsidRPr="003C5730">
        <w:rPr>
          <w:rFonts w:ascii="Times New Roman" w:hAnsi="Times New Roman" w:cs="Times New Roman"/>
          <w:sz w:val="28"/>
          <w:szCs w:val="28"/>
        </w:rPr>
        <w:t xml:space="preserve"> района, области, областного центра.  </w:t>
      </w:r>
      <w:r w:rsidR="003C5730" w:rsidRPr="00776245">
        <w:rPr>
          <w:rFonts w:ascii="Times New Roman" w:hAnsi="Times New Roman" w:cs="Times New Roman"/>
          <w:sz w:val="28"/>
          <w:szCs w:val="28"/>
        </w:rPr>
        <w:t>На данном этапе развития среди наших социальных партнёров:</w:t>
      </w:r>
    </w:p>
    <w:p w:rsidR="00BD3E77" w:rsidRPr="00776245" w:rsidRDefault="00BD3E7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 xml:space="preserve">1. Сотрудники полиции ОМВД России </w:t>
      </w:r>
      <w:proofErr w:type="gramStart"/>
      <w:r w:rsidRPr="007762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6245">
        <w:rPr>
          <w:rFonts w:ascii="Times New Roman" w:hAnsi="Times New Roman" w:cs="Times New Roman"/>
          <w:sz w:val="28"/>
          <w:szCs w:val="28"/>
        </w:rPr>
        <w:t xml:space="preserve"> ЗАТО Циолковский.</w:t>
      </w:r>
    </w:p>
    <w:p w:rsidR="00BD3E77" w:rsidRPr="00776245" w:rsidRDefault="00BD3E7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>2. Сотрудники полиции Свободненского линейного отдела полиции.</w:t>
      </w:r>
    </w:p>
    <w:p w:rsidR="00BD3E77" w:rsidRPr="00776245" w:rsidRDefault="00BD3E7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>3. Свободненская местная организация Всероссийского общества слепых.</w:t>
      </w:r>
    </w:p>
    <w:p w:rsidR="00BD3E77" w:rsidRPr="00776245" w:rsidRDefault="00635FB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76245">
        <w:rPr>
          <w:rFonts w:ascii="Times New Roman" w:hAnsi="Times New Roman" w:cs="Times New Roman"/>
          <w:sz w:val="28"/>
          <w:szCs w:val="28"/>
        </w:rPr>
        <w:t>Свободненское</w:t>
      </w:r>
      <w:proofErr w:type="spellEnd"/>
      <w:r w:rsidRPr="00776245">
        <w:rPr>
          <w:rFonts w:ascii="Times New Roman" w:hAnsi="Times New Roman" w:cs="Times New Roman"/>
          <w:sz w:val="28"/>
          <w:szCs w:val="28"/>
        </w:rPr>
        <w:t xml:space="preserve"> отделение партии «Единая Россия».</w:t>
      </w:r>
    </w:p>
    <w:p w:rsidR="00635FB7" w:rsidRPr="00776245" w:rsidRDefault="00635FB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>5. Федерация ММА г. Свободного Спортклуб «Багратион».</w:t>
      </w:r>
    </w:p>
    <w:p w:rsidR="00635FB7" w:rsidRPr="00776245" w:rsidRDefault="00635FB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 xml:space="preserve">6. ИП </w:t>
      </w:r>
      <w:proofErr w:type="spellStart"/>
      <w:r w:rsidRPr="00776245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776245">
        <w:rPr>
          <w:rFonts w:ascii="Times New Roman" w:hAnsi="Times New Roman" w:cs="Times New Roman"/>
          <w:sz w:val="28"/>
          <w:szCs w:val="28"/>
        </w:rPr>
        <w:t xml:space="preserve"> Маргарита Витальевна г. </w:t>
      </w:r>
      <w:proofErr w:type="gramStart"/>
      <w:r w:rsidRPr="00776245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776245">
        <w:rPr>
          <w:rFonts w:ascii="Times New Roman" w:hAnsi="Times New Roman" w:cs="Times New Roman"/>
          <w:sz w:val="28"/>
          <w:szCs w:val="28"/>
        </w:rPr>
        <w:t>.</w:t>
      </w:r>
    </w:p>
    <w:p w:rsidR="00635FB7" w:rsidRPr="00776245" w:rsidRDefault="00635FB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>7. Амурский РО Дальневосточного филиала ПАО «Мегафон».</w:t>
      </w:r>
    </w:p>
    <w:p w:rsidR="00635FB7" w:rsidRPr="00776245" w:rsidRDefault="00635FB7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>8. Амурский филиал Дальневосточная энергетическая компания ПАО «</w:t>
      </w:r>
      <w:proofErr w:type="spellStart"/>
      <w:r w:rsidRPr="00776245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776245">
        <w:rPr>
          <w:rFonts w:ascii="Times New Roman" w:hAnsi="Times New Roman" w:cs="Times New Roman"/>
          <w:sz w:val="28"/>
          <w:szCs w:val="28"/>
        </w:rPr>
        <w:t>».</w:t>
      </w:r>
    </w:p>
    <w:p w:rsidR="00C920F0" w:rsidRPr="00776245" w:rsidRDefault="00C920F0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 xml:space="preserve">9. Совет предпринимателей г. </w:t>
      </w:r>
      <w:proofErr w:type="gramStart"/>
      <w:r w:rsidRPr="00776245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776245">
        <w:rPr>
          <w:rFonts w:ascii="Times New Roman" w:hAnsi="Times New Roman" w:cs="Times New Roman"/>
          <w:sz w:val="28"/>
          <w:szCs w:val="28"/>
        </w:rPr>
        <w:t>.</w:t>
      </w:r>
    </w:p>
    <w:p w:rsidR="00C920F0" w:rsidRPr="00776245" w:rsidRDefault="00C920F0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>10. Поисково-спасательный отряд «Гром»,  г. Свободный.</w:t>
      </w:r>
    </w:p>
    <w:p w:rsidR="00C920F0" w:rsidRPr="00776245" w:rsidRDefault="00C920F0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lastRenderedPageBreak/>
        <w:t xml:space="preserve">11. ИП </w:t>
      </w:r>
      <w:proofErr w:type="spellStart"/>
      <w:r w:rsidRPr="00776245">
        <w:rPr>
          <w:rFonts w:ascii="Times New Roman" w:hAnsi="Times New Roman" w:cs="Times New Roman"/>
          <w:sz w:val="28"/>
          <w:szCs w:val="28"/>
        </w:rPr>
        <w:t>Грущинская</w:t>
      </w:r>
      <w:proofErr w:type="spellEnd"/>
      <w:r w:rsidRPr="0077624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C4068" w:rsidRPr="00776245" w:rsidRDefault="00EC4068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>12. ООО «</w:t>
      </w:r>
      <w:proofErr w:type="spellStart"/>
      <w:r w:rsidRPr="00776245">
        <w:rPr>
          <w:rFonts w:ascii="Times New Roman" w:hAnsi="Times New Roman" w:cs="Times New Roman"/>
          <w:sz w:val="28"/>
          <w:szCs w:val="28"/>
        </w:rPr>
        <w:t>Автоспецстрой</w:t>
      </w:r>
      <w:proofErr w:type="spellEnd"/>
      <w:r w:rsidRPr="00776245">
        <w:rPr>
          <w:rFonts w:ascii="Times New Roman" w:hAnsi="Times New Roman" w:cs="Times New Roman"/>
          <w:sz w:val="28"/>
          <w:szCs w:val="28"/>
        </w:rPr>
        <w:t>».</w:t>
      </w:r>
    </w:p>
    <w:p w:rsidR="00EC4068" w:rsidRPr="00776245" w:rsidRDefault="00EC4068" w:rsidP="008E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45">
        <w:rPr>
          <w:rFonts w:ascii="Times New Roman" w:hAnsi="Times New Roman" w:cs="Times New Roman"/>
          <w:sz w:val="28"/>
          <w:szCs w:val="28"/>
        </w:rPr>
        <w:t xml:space="preserve">13. Некоммерческая женская организация женсовет г. </w:t>
      </w:r>
      <w:proofErr w:type="gramStart"/>
      <w:r w:rsidRPr="00776245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776245">
        <w:rPr>
          <w:rFonts w:ascii="Times New Roman" w:hAnsi="Times New Roman" w:cs="Times New Roman"/>
          <w:sz w:val="28"/>
          <w:szCs w:val="28"/>
        </w:rPr>
        <w:t>.</w:t>
      </w:r>
    </w:p>
    <w:p w:rsidR="00D76EC3" w:rsidRDefault="00776245" w:rsidP="003C5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ООО «АльянсТрансСтрой».</w:t>
      </w:r>
      <w:bookmarkStart w:id="0" w:name="_GoBack"/>
      <w:bookmarkEnd w:id="0"/>
    </w:p>
    <w:p w:rsidR="00D76EC3" w:rsidRDefault="00D76EC3" w:rsidP="0027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6EC3">
        <w:rPr>
          <w:rFonts w:ascii="Times New Roman" w:hAnsi="Times New Roman" w:cs="Times New Roman"/>
          <w:sz w:val="28"/>
          <w:szCs w:val="28"/>
        </w:rPr>
        <w:t>Дополнительные внебюджетные средства, полученные в 2018</w:t>
      </w:r>
      <w:r w:rsidR="00C826C6">
        <w:rPr>
          <w:rFonts w:ascii="Times New Roman" w:hAnsi="Times New Roman" w:cs="Times New Roman"/>
          <w:sz w:val="28"/>
          <w:szCs w:val="28"/>
        </w:rPr>
        <w:t>-</w:t>
      </w:r>
      <w:r w:rsidRPr="00D76EC3">
        <w:rPr>
          <w:rFonts w:ascii="Times New Roman" w:hAnsi="Times New Roman" w:cs="Times New Roman"/>
          <w:sz w:val="28"/>
          <w:szCs w:val="28"/>
        </w:rPr>
        <w:t xml:space="preserve">2019 учебном году, направлены на дооснащение школы-интерната, проведение текущего ремонта. </w:t>
      </w:r>
    </w:p>
    <w:p w:rsidR="00D76EC3" w:rsidRDefault="00D76EC3" w:rsidP="0027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6EC3">
        <w:rPr>
          <w:rFonts w:ascii="Times New Roman" w:hAnsi="Times New Roman" w:cs="Times New Roman"/>
          <w:sz w:val="28"/>
          <w:szCs w:val="28"/>
        </w:rPr>
        <w:t xml:space="preserve">В школе-интернате организовано взаимодействие со специалистами социальных служб и учреждений. Это совместная, на протяжении многих лет, работа: </w:t>
      </w:r>
    </w:p>
    <w:p w:rsidR="00D76EC3" w:rsidRDefault="00D76EC3" w:rsidP="0027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детской областной клинической больницей г. Благовещенск</w:t>
      </w:r>
      <w:r w:rsidR="00277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EC3" w:rsidRDefault="00D76EC3" w:rsidP="00D7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6EC3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6EC3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6EC3">
        <w:rPr>
          <w:rFonts w:ascii="Times New Roman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hAnsi="Times New Roman" w:cs="Times New Roman"/>
          <w:sz w:val="28"/>
          <w:szCs w:val="28"/>
        </w:rPr>
        <w:t>ой г. Свободного;</w:t>
      </w:r>
    </w:p>
    <w:p w:rsidR="00D76EC3" w:rsidRPr="00D76EC3" w:rsidRDefault="00D76EC3" w:rsidP="00D7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6EC3">
        <w:rPr>
          <w:rFonts w:ascii="Times New Roman" w:hAnsi="Times New Roman" w:cs="Times New Roman"/>
          <w:sz w:val="28"/>
          <w:szCs w:val="28"/>
        </w:rPr>
        <w:t xml:space="preserve">с филиалами АКСБ РФ, УПФР г. </w:t>
      </w:r>
      <w:r>
        <w:rPr>
          <w:rFonts w:ascii="Times New Roman" w:hAnsi="Times New Roman" w:cs="Times New Roman"/>
          <w:sz w:val="28"/>
          <w:szCs w:val="28"/>
        </w:rPr>
        <w:t>Свободного</w:t>
      </w:r>
      <w:r w:rsidRPr="00D76EC3">
        <w:rPr>
          <w:rFonts w:ascii="Times New Roman" w:hAnsi="Times New Roman" w:cs="Times New Roman"/>
          <w:sz w:val="28"/>
          <w:szCs w:val="28"/>
        </w:rPr>
        <w:t>;</w:t>
      </w:r>
    </w:p>
    <w:p w:rsidR="00D76EC3" w:rsidRPr="00D76EC3" w:rsidRDefault="00D76EC3" w:rsidP="00D7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6EC3">
        <w:rPr>
          <w:rFonts w:ascii="Times New Roman" w:hAnsi="Times New Roman" w:cs="Times New Roman"/>
          <w:sz w:val="28"/>
          <w:szCs w:val="28"/>
        </w:rPr>
        <w:t xml:space="preserve">с отделом полиции </w:t>
      </w:r>
      <w:r>
        <w:rPr>
          <w:rFonts w:ascii="Times New Roman" w:hAnsi="Times New Roman" w:cs="Times New Roman"/>
          <w:sz w:val="28"/>
          <w:szCs w:val="28"/>
        </w:rPr>
        <w:t>г. Свободного</w:t>
      </w:r>
      <w:r w:rsidRPr="00D76EC3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 учреждением межмуниципального </w:t>
      </w:r>
      <w:r w:rsidRPr="00D76EC3">
        <w:rPr>
          <w:rFonts w:ascii="Times New Roman" w:hAnsi="Times New Roman" w:cs="Times New Roman"/>
          <w:sz w:val="28"/>
          <w:szCs w:val="28"/>
        </w:rPr>
        <w:t>образования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внутренних дел Российской </w:t>
      </w:r>
      <w:r w:rsidRPr="00D76EC3">
        <w:rPr>
          <w:rFonts w:ascii="Times New Roman" w:hAnsi="Times New Roman" w:cs="Times New Roman"/>
          <w:sz w:val="28"/>
          <w:szCs w:val="28"/>
        </w:rPr>
        <w:t>Федерации;</w:t>
      </w:r>
    </w:p>
    <w:p w:rsidR="00D76EC3" w:rsidRPr="00D76EC3" w:rsidRDefault="00D76EC3" w:rsidP="00D7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6EC3">
        <w:rPr>
          <w:rFonts w:ascii="Times New Roman" w:hAnsi="Times New Roman" w:cs="Times New Roman"/>
          <w:sz w:val="28"/>
          <w:szCs w:val="28"/>
        </w:rPr>
        <w:t xml:space="preserve">с городскими и районными отделами судебных </w:t>
      </w:r>
      <w:r>
        <w:rPr>
          <w:rFonts w:ascii="Times New Roman" w:hAnsi="Times New Roman" w:cs="Times New Roman"/>
          <w:sz w:val="28"/>
          <w:szCs w:val="28"/>
        </w:rPr>
        <w:t xml:space="preserve">приставов (ОСП) по перечислению </w:t>
      </w:r>
      <w:r w:rsidRPr="00D76EC3">
        <w:rPr>
          <w:rFonts w:ascii="Times New Roman" w:hAnsi="Times New Roman" w:cs="Times New Roman"/>
          <w:sz w:val="28"/>
          <w:szCs w:val="28"/>
        </w:rPr>
        <w:t xml:space="preserve">на расчётные счета алиментов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D76EC3">
        <w:rPr>
          <w:rFonts w:ascii="Times New Roman" w:hAnsi="Times New Roman" w:cs="Times New Roman"/>
          <w:sz w:val="28"/>
          <w:szCs w:val="28"/>
        </w:rPr>
        <w:t>родителей;</w:t>
      </w:r>
    </w:p>
    <w:p w:rsidR="00D76EC3" w:rsidRPr="00D76EC3" w:rsidRDefault="00D76EC3" w:rsidP="00D76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6EC3">
        <w:rPr>
          <w:rFonts w:ascii="Times New Roman" w:hAnsi="Times New Roman" w:cs="Times New Roman"/>
          <w:sz w:val="28"/>
          <w:szCs w:val="28"/>
        </w:rPr>
        <w:t>с органами опеки и попечительства управлений</w:t>
      </w:r>
      <w:r w:rsidR="00277B1C">
        <w:rPr>
          <w:rFonts w:ascii="Times New Roman" w:hAnsi="Times New Roman" w:cs="Times New Roman"/>
          <w:sz w:val="28"/>
          <w:szCs w:val="28"/>
        </w:rPr>
        <w:t xml:space="preserve"> и отделов образования Амурской </w:t>
      </w:r>
      <w:r w:rsidRPr="00D76EC3">
        <w:rPr>
          <w:rFonts w:ascii="Times New Roman" w:hAnsi="Times New Roman" w:cs="Times New Roman"/>
          <w:sz w:val="28"/>
          <w:szCs w:val="28"/>
        </w:rPr>
        <w:t>области.</w:t>
      </w:r>
    </w:p>
    <w:p w:rsidR="00F67BDF" w:rsidRDefault="00D76EC3" w:rsidP="00110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EC3">
        <w:rPr>
          <w:rFonts w:ascii="Times New Roman" w:hAnsi="Times New Roman" w:cs="Times New Roman"/>
          <w:sz w:val="28"/>
          <w:szCs w:val="28"/>
        </w:rPr>
        <w:t>Результаты деятельности Г</w:t>
      </w:r>
      <w:r w:rsidR="00277B1C">
        <w:rPr>
          <w:rFonts w:ascii="Times New Roman" w:hAnsi="Times New Roman" w:cs="Times New Roman"/>
          <w:sz w:val="28"/>
          <w:szCs w:val="28"/>
        </w:rPr>
        <w:t xml:space="preserve">ОАУ «Свободненская специальная (коррекционная) школа-интернат» направлены на получение </w:t>
      </w:r>
      <w:r w:rsidRPr="00D76EC3">
        <w:rPr>
          <w:rFonts w:ascii="Times New Roman" w:hAnsi="Times New Roman" w:cs="Times New Roman"/>
          <w:sz w:val="28"/>
          <w:szCs w:val="28"/>
        </w:rPr>
        <w:t>качественных и доступных образовательных услуг для обучающихся с нарушениями</w:t>
      </w:r>
      <w:r w:rsidR="00277B1C">
        <w:rPr>
          <w:rFonts w:ascii="Times New Roman" w:hAnsi="Times New Roman" w:cs="Times New Roman"/>
          <w:sz w:val="28"/>
          <w:szCs w:val="28"/>
        </w:rPr>
        <w:t xml:space="preserve"> зрения, умственной отсталостью (интеллектуальными нарушениями),</w:t>
      </w:r>
      <w:r w:rsidRPr="00D76EC3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</w:t>
      </w:r>
      <w:r w:rsidR="00277B1C">
        <w:rPr>
          <w:rFonts w:ascii="Times New Roman" w:hAnsi="Times New Roman" w:cs="Times New Roman"/>
          <w:sz w:val="28"/>
          <w:szCs w:val="28"/>
        </w:rPr>
        <w:t xml:space="preserve"> для успешной социализации и их </w:t>
      </w:r>
      <w:r w:rsidRPr="00D76EC3">
        <w:rPr>
          <w:rFonts w:ascii="Times New Roman" w:hAnsi="Times New Roman" w:cs="Times New Roman"/>
          <w:sz w:val="28"/>
          <w:szCs w:val="28"/>
        </w:rPr>
        <w:t>личностного развития.</w:t>
      </w:r>
      <w:proofErr w:type="gramEnd"/>
    </w:p>
    <w:p w:rsidR="001105B6" w:rsidRPr="001105B6" w:rsidRDefault="001105B6" w:rsidP="00110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5B6" w:rsidRDefault="001105B6" w:rsidP="00110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Финансово-экономическая деятельность.</w:t>
      </w:r>
    </w:p>
    <w:p w:rsidR="001105B6" w:rsidRDefault="001105B6" w:rsidP="00110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бюджет.</w:t>
      </w:r>
    </w:p>
    <w:p w:rsidR="001105B6" w:rsidRDefault="001105B6" w:rsidP="00110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бюджет государственного общеобразовательного автономного учреждения амурской области « Свободненская специальная (коррекционная) школа-интернат» в 2018 году составил 114 520 038,45 рубля.</w:t>
      </w:r>
    </w:p>
    <w:p w:rsidR="001105B6" w:rsidRDefault="001105B6" w:rsidP="001105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средств в 2018 году по источникам поступления:</w:t>
      </w:r>
    </w:p>
    <w:p w:rsidR="001105B6" w:rsidRDefault="001105B6" w:rsidP="001105B6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финансовое обеспечение выполнения государственного задания – 112 523 679,45 рубля;</w:t>
      </w:r>
    </w:p>
    <w:p w:rsidR="001105B6" w:rsidRDefault="001105B6" w:rsidP="001105B6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учреждения – 200 059,00 рублей, из них:</w:t>
      </w:r>
    </w:p>
    <w:p w:rsidR="001105B6" w:rsidRDefault="001105B6" w:rsidP="001105B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 – 50 000,00 рублей;</w:t>
      </w:r>
    </w:p>
    <w:p w:rsidR="001105B6" w:rsidRDefault="001105B6" w:rsidP="001105B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оказания платных образовательных услуг – 91 840,00 рублей;</w:t>
      </w:r>
    </w:p>
    <w:p w:rsidR="001105B6" w:rsidRDefault="001105B6" w:rsidP="001105B6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выбытия материальных запасов – 58 219,00 рублей.</w:t>
      </w:r>
    </w:p>
    <w:p w:rsidR="001105B6" w:rsidRDefault="001105B6" w:rsidP="001105B6">
      <w:pPr>
        <w:pStyle w:val="a3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 иные цели – 1 796 300,00 рублей.</w:t>
      </w:r>
    </w:p>
    <w:p w:rsidR="001105B6" w:rsidRDefault="001105B6" w:rsidP="00110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использования бюджетных средств в 2018 году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184"/>
        <w:gridCol w:w="2410"/>
      </w:tblGrid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Сумма, рублей</w:t>
            </w:r>
          </w:p>
        </w:tc>
      </w:tr>
      <w:tr w:rsidR="001105B6" w:rsidTr="001105B6">
        <w:trPr>
          <w:jc w:val="center"/>
        </w:trPr>
        <w:tc>
          <w:tcPr>
            <w:tcW w:w="9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Субсидия на финансовое обеспечение выполнения государственного задания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Фонд оплаты труда и начисления на выплаты по оплате труда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79 338 678,73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Иные выплаты персоналу учреждения, за исключением фонда оплаты труда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233 214,30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Оплата работ, услуг: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14 098 747,43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178 355,49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10 297 040,84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Вывоз ТКО, утилизация ламп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417 027,36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Дератизация, дезинсекция,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обработка территории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293 086,08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3.6.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Противопожарные мероприятия (то пожарной сигнализации, средств пожаротушения, проверка пожарных кранов, гидрантов)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182 959,54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3.7.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Техобслуживание системы вентиляции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80 400,00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3.8.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Техобслуживание электрооборудования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173 500,00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3.9.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Техобслуживание системы видеонаблюдения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95 400,00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3.10.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Технический осмотр транспортных средств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57 412,00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Обследование водозабора (скважины)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54 790,00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Ремонт имущества учреждения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24 670,00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3.13.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Гидравлические испытания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88 014,56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3.14.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Проверка теплосчетчиков, ремонт теплового узла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57 014,00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3.15.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Периодические и профилактические испытания электропроводки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161 082,43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3.16.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Услуги по охране, радио мониторинг на ЕДДС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239 180,00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3.17.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Вспашка земельного участка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10 000,00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3.18.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Периодический медицинский осмотр сотрудников,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послерейсовый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медосмотр водителей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509 606,32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3.19.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Услуги в области информационных технологий (обслуживание программного обеспечения)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212 580,00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3.20.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Гигиеническое обучение сотрудников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60 031,32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Мониторинг транспортных средств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Глонас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11 000,00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Видеосъемка учащихся на конкурс, услуги по фотографированию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7 160,00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3.23.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томов по загрязнению окружающей среды, разработка норм отходов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124 691,33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3.24.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Услуги врача психиатра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12 710,00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3.25.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48 371,01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3.26.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Курсы повышения квалификации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239 800,00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3.27.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363 210,00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3.28.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Специальная оценка условий труда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47 300,00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3.29.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Приобретение бланков строгой отчетности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12 000,98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3.30.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Услуги нотариуса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2 854,48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Стрижка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30 999,69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3.32.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Расчет норм ГСМ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6 000,00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Денежная компенсация за продукты питания на время пребывания воспитанников в семье в каникулярное время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276 386,54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Уплата налогов, сборов, госпошлины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2 526 367,46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Приобретение основных средств: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860 023,82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Школьная мебель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184 005,00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311 196,04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6.3.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Принтер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31 387,00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6.4.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Видеокамеры, видеорегистраторы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172 630,00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6.5.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Огнетушители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61 440,00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6.6.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Оборудование для столовой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51 195,74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6.7.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Электроутюги, электрочайники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15 810,04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6.8.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Мусорные контейнеры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22 000,00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6.9.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Перфоратор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6 360,00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6.10.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Лампа Вуду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4 000,00 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Приобретение материальных запасов: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12 100 428,91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Продукты питания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5 735 832,79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Мягкий инвентарь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2 113 923,55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7.3.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Канцелярские товары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505 208,97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7.4.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Хозяйственный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товары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1 473 904,43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7.5.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Запасные части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263 099,00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7.6.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Медикаменты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198 573,05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7.7.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Стройматериалы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1 202 747,12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7.8.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ГСМ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607 140,00</w:t>
            </w:r>
          </w:p>
        </w:tc>
      </w:tr>
      <w:tr w:rsidR="001105B6" w:rsidTr="001105B6">
        <w:trPr>
          <w:jc w:val="center"/>
        </w:trPr>
        <w:tc>
          <w:tcPr>
            <w:tcW w:w="92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Субсидия на иные цели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Приобретение материальных запасов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1 796 300,00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Приобретение грамот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20 000,00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Приобретение продуктов питания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1 728 600,00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Приобретение хозяйственных товаров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47 700,00</w:t>
            </w:r>
          </w:p>
        </w:tc>
      </w:tr>
    </w:tbl>
    <w:p w:rsidR="001105B6" w:rsidRDefault="001105B6" w:rsidP="00110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5B6" w:rsidRDefault="001105B6" w:rsidP="00110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средств от предпринимательской и иной приносящей доход деятельности, а также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онсоров, благотворительных фондов в 2018 году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6184"/>
        <w:gridCol w:w="2410"/>
      </w:tblGrid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Сумма, рублей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Фонд оплаты труда и начисления на выплаты по оплате труда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59 214,97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Размещение объявления в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3 400,00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Приобретение интерактивной доски и проектора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58 198,00</w:t>
            </w:r>
          </w:p>
        </w:tc>
      </w:tr>
      <w:tr w:rsidR="001105B6" w:rsidTr="001105B6">
        <w:trPr>
          <w:jc w:val="center"/>
        </w:trPr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B6" w:rsidRDefault="001105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6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Приобретение хозяйственных материалов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B6" w:rsidRDefault="001105B6">
            <w:pPr>
              <w:pStyle w:val="a3"/>
              <w:ind w:left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8 995,00</w:t>
            </w:r>
          </w:p>
        </w:tc>
      </w:tr>
    </w:tbl>
    <w:p w:rsidR="001105B6" w:rsidRDefault="001105B6" w:rsidP="001105B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5B6" w:rsidRDefault="001105B6" w:rsidP="001105B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учреждение  осуществляет свою финансовую и хозяйственную деятельность, используя различные источники формирования финансовых средств и имущества, планомерно ведет работу по совершенствованию своей материально-технической базы в соответствии с современными требованиями.</w:t>
      </w:r>
    </w:p>
    <w:p w:rsidR="00F24936" w:rsidRDefault="00F24936" w:rsidP="00277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936" w:rsidRPr="00F24936" w:rsidRDefault="00F24936" w:rsidP="00F24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36">
        <w:rPr>
          <w:rFonts w:ascii="Times New Roman" w:hAnsi="Times New Roman" w:cs="Times New Roman"/>
          <w:b/>
          <w:sz w:val="28"/>
          <w:szCs w:val="28"/>
        </w:rPr>
        <w:t>7. Решения, принятые по итогам общественного обсуждения.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По итогам общественного обсуждения было п</w:t>
      </w:r>
      <w:r>
        <w:rPr>
          <w:rFonts w:ascii="Times New Roman" w:hAnsi="Times New Roman" w:cs="Times New Roman"/>
          <w:sz w:val="28"/>
          <w:szCs w:val="28"/>
        </w:rPr>
        <w:t xml:space="preserve">ринято решение: признать работу </w:t>
      </w:r>
      <w:r w:rsidR="00F24936" w:rsidRPr="00F24936">
        <w:rPr>
          <w:rFonts w:ascii="Times New Roman" w:hAnsi="Times New Roman" w:cs="Times New Roman"/>
          <w:sz w:val="28"/>
          <w:szCs w:val="28"/>
        </w:rPr>
        <w:t>школы-интерната за прошедший учебный год удовлетворительной.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В целом, вся работа в 2018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4936" w:rsidRPr="00F24936">
        <w:rPr>
          <w:rFonts w:ascii="Times New Roman" w:hAnsi="Times New Roman" w:cs="Times New Roman"/>
          <w:sz w:val="28"/>
          <w:szCs w:val="28"/>
        </w:rPr>
        <w:t>2019 учебном году проводилась в запланированны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24936" w:rsidRPr="00F24936">
        <w:rPr>
          <w:rFonts w:ascii="Times New Roman" w:hAnsi="Times New Roman" w:cs="Times New Roman"/>
          <w:sz w:val="28"/>
          <w:szCs w:val="28"/>
        </w:rPr>
        <w:t>сроки. Расхождения по реализации намеченных задач не наблюдалось.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Работа строилась и проводилась в рамках Федерального Закона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36" w:rsidRPr="00F24936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Федерации», Устава, локальных актов школы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4936" w:rsidRPr="00F24936">
        <w:rPr>
          <w:rFonts w:ascii="Times New Roman" w:hAnsi="Times New Roman" w:cs="Times New Roman"/>
          <w:sz w:val="28"/>
          <w:szCs w:val="28"/>
        </w:rPr>
        <w:t>интерната.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Для достижения поставленных целей администрацией и педагогическим</w:t>
      </w:r>
    </w:p>
    <w:p w:rsidR="00F24936" w:rsidRPr="00F24936" w:rsidRDefault="00F24936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936">
        <w:rPr>
          <w:rFonts w:ascii="Times New Roman" w:hAnsi="Times New Roman" w:cs="Times New Roman"/>
          <w:sz w:val="28"/>
          <w:szCs w:val="28"/>
        </w:rPr>
        <w:t>коллективом школы-интерната: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создавались необходимые организационно-п</w:t>
      </w:r>
      <w:r>
        <w:rPr>
          <w:rFonts w:ascii="Times New Roman" w:hAnsi="Times New Roman" w:cs="Times New Roman"/>
          <w:sz w:val="28"/>
          <w:szCs w:val="28"/>
        </w:rPr>
        <w:t xml:space="preserve">равовые условия, использовались </w:t>
      </w:r>
      <w:r w:rsidR="00F24936" w:rsidRPr="00F24936">
        <w:rPr>
          <w:rFonts w:ascii="Times New Roman" w:hAnsi="Times New Roman" w:cs="Times New Roman"/>
          <w:sz w:val="28"/>
          <w:szCs w:val="28"/>
        </w:rPr>
        <w:t>возможности и ресурсы школы-интерната, привлекались все участники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24936" w:rsidRPr="00F24936"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реализовался комплекс мер, направленных на гражданско-патриотическое</w:t>
      </w:r>
    </w:p>
    <w:p w:rsidR="00F24936" w:rsidRPr="00F24936" w:rsidRDefault="00F24936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936">
        <w:rPr>
          <w:rFonts w:ascii="Times New Roman" w:hAnsi="Times New Roman" w:cs="Times New Roman"/>
          <w:sz w:val="28"/>
          <w:szCs w:val="28"/>
        </w:rPr>
        <w:t>воспитание, повышение их уровня правовой ответственности;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 xml:space="preserve">формировалась </w:t>
      </w:r>
      <w:proofErr w:type="spellStart"/>
      <w:r w:rsidR="00F24936" w:rsidRPr="00F2493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F24936" w:rsidRPr="00F24936">
        <w:rPr>
          <w:rFonts w:ascii="Times New Roman" w:hAnsi="Times New Roman" w:cs="Times New Roman"/>
          <w:sz w:val="28"/>
          <w:szCs w:val="28"/>
        </w:rPr>
        <w:t xml:space="preserve"> среда </w:t>
      </w:r>
      <w:r>
        <w:rPr>
          <w:rFonts w:ascii="Times New Roman" w:hAnsi="Times New Roman" w:cs="Times New Roman"/>
          <w:sz w:val="28"/>
          <w:szCs w:val="28"/>
        </w:rPr>
        <w:t xml:space="preserve">и благоприятный психологический </w:t>
      </w:r>
      <w:r w:rsidR="00F24936" w:rsidRPr="00F24936">
        <w:rPr>
          <w:rFonts w:ascii="Times New Roman" w:hAnsi="Times New Roman" w:cs="Times New Roman"/>
          <w:sz w:val="28"/>
          <w:szCs w:val="28"/>
        </w:rPr>
        <w:t>климат;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осуществлялась система физкультурно-оздоров</w:t>
      </w:r>
      <w:r>
        <w:rPr>
          <w:rFonts w:ascii="Times New Roman" w:hAnsi="Times New Roman" w:cs="Times New Roman"/>
          <w:sz w:val="28"/>
          <w:szCs w:val="28"/>
        </w:rPr>
        <w:t xml:space="preserve">ительных мероприятий, работа по </w:t>
      </w:r>
      <w:r w:rsidR="00F24936" w:rsidRPr="00F24936">
        <w:rPr>
          <w:rFonts w:ascii="Times New Roman" w:hAnsi="Times New Roman" w:cs="Times New Roman"/>
          <w:sz w:val="28"/>
          <w:szCs w:val="28"/>
        </w:rPr>
        <w:t>формированию и развитию навыков ЗОЖ;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проводилась инструктивно-методическая раб</w:t>
      </w:r>
      <w:r>
        <w:rPr>
          <w:rFonts w:ascii="Times New Roman" w:hAnsi="Times New Roman" w:cs="Times New Roman"/>
          <w:sz w:val="28"/>
          <w:szCs w:val="28"/>
        </w:rPr>
        <w:t xml:space="preserve">ота, контрольно-диагностические </w:t>
      </w:r>
      <w:r w:rsidR="00F24936" w:rsidRPr="00F24936">
        <w:rPr>
          <w:rFonts w:ascii="Times New Roman" w:hAnsi="Times New Roman" w:cs="Times New Roman"/>
          <w:sz w:val="28"/>
          <w:szCs w:val="28"/>
        </w:rPr>
        <w:t>мероприятия с целью изучения состояния и совершенствования учебно-в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оспитательного </w:t>
      </w:r>
      <w:r w:rsidR="00F24936" w:rsidRPr="00F24936">
        <w:rPr>
          <w:rFonts w:ascii="Times New Roman" w:hAnsi="Times New Roman" w:cs="Times New Roman"/>
          <w:sz w:val="28"/>
          <w:szCs w:val="28"/>
        </w:rPr>
        <w:t>процесса;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создавались необходимые условия для реал</w:t>
      </w:r>
      <w:r>
        <w:rPr>
          <w:rFonts w:ascii="Times New Roman" w:hAnsi="Times New Roman" w:cs="Times New Roman"/>
          <w:sz w:val="28"/>
          <w:szCs w:val="28"/>
        </w:rPr>
        <w:t xml:space="preserve">изации ФГОС НОО для обучающихся </w:t>
      </w:r>
      <w:r w:rsidR="00F24936" w:rsidRPr="00F24936">
        <w:rPr>
          <w:rFonts w:ascii="Times New Roman" w:hAnsi="Times New Roman" w:cs="Times New Roman"/>
          <w:sz w:val="28"/>
          <w:szCs w:val="28"/>
        </w:rPr>
        <w:t>с ОВЗ с применением инновационных технологий.</w:t>
      </w:r>
    </w:p>
    <w:p w:rsidR="00F24936" w:rsidRPr="00F24936" w:rsidRDefault="00F24936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93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повышать уровень профессионального масте</w:t>
      </w:r>
      <w:r>
        <w:rPr>
          <w:rFonts w:ascii="Times New Roman" w:hAnsi="Times New Roman" w:cs="Times New Roman"/>
          <w:sz w:val="28"/>
          <w:szCs w:val="28"/>
        </w:rPr>
        <w:t xml:space="preserve">рства педагогов через различные </w:t>
      </w:r>
      <w:r w:rsidR="00F24936" w:rsidRPr="00F24936">
        <w:rPr>
          <w:rFonts w:ascii="Times New Roman" w:hAnsi="Times New Roman" w:cs="Times New Roman"/>
          <w:sz w:val="28"/>
          <w:szCs w:val="28"/>
        </w:rPr>
        <w:t>формы методической работы, направленной на по</w:t>
      </w:r>
      <w:r>
        <w:rPr>
          <w:rFonts w:ascii="Times New Roman" w:hAnsi="Times New Roman" w:cs="Times New Roman"/>
          <w:sz w:val="28"/>
          <w:szCs w:val="28"/>
        </w:rPr>
        <w:t xml:space="preserve">вышение качества преподавания и </w:t>
      </w:r>
      <w:r w:rsidR="00F24936" w:rsidRPr="00F24936">
        <w:rPr>
          <w:rFonts w:ascii="Times New Roman" w:hAnsi="Times New Roman" w:cs="Times New Roman"/>
          <w:sz w:val="28"/>
          <w:szCs w:val="28"/>
        </w:rPr>
        <w:t>мотивации к обучению обучающихся, а также 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мотивирующей функции </w:t>
      </w:r>
      <w:r w:rsidR="00F24936" w:rsidRPr="00F24936">
        <w:rPr>
          <w:rFonts w:ascii="Times New Roman" w:hAnsi="Times New Roman" w:cs="Times New Roman"/>
          <w:sz w:val="28"/>
          <w:szCs w:val="28"/>
        </w:rPr>
        <w:t>административного контроля через посещения ур</w:t>
      </w:r>
      <w:r>
        <w:rPr>
          <w:rFonts w:ascii="Times New Roman" w:hAnsi="Times New Roman" w:cs="Times New Roman"/>
          <w:sz w:val="28"/>
          <w:szCs w:val="28"/>
        </w:rPr>
        <w:t xml:space="preserve">оков с целью выявления ошибок в </w:t>
      </w:r>
      <w:r w:rsidR="00F24936" w:rsidRPr="00F24936">
        <w:rPr>
          <w:rFonts w:ascii="Times New Roman" w:hAnsi="Times New Roman" w:cs="Times New Roman"/>
          <w:sz w:val="28"/>
          <w:szCs w:val="28"/>
        </w:rPr>
        <w:t>методике преподавания и оказание методической помощи;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 xml:space="preserve">обеспечить результативное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школы-интерната с учреждениями, </w:t>
      </w:r>
      <w:r w:rsidR="00F24936" w:rsidRPr="00F24936">
        <w:rPr>
          <w:rFonts w:ascii="Times New Roman" w:hAnsi="Times New Roman" w:cs="Times New Roman"/>
          <w:sz w:val="28"/>
          <w:szCs w:val="28"/>
        </w:rPr>
        <w:t>ответственными за защиту прав детей и профилактику детской безнадзорности;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подготовка педагогических кадров к решению стратегических задач</w:t>
      </w:r>
    </w:p>
    <w:p w:rsidR="00F24936" w:rsidRPr="00F24936" w:rsidRDefault="00F24936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936">
        <w:rPr>
          <w:rFonts w:ascii="Times New Roman" w:hAnsi="Times New Roman" w:cs="Times New Roman"/>
          <w:sz w:val="28"/>
          <w:szCs w:val="28"/>
        </w:rPr>
        <w:t>модернизации образования, реализация адаптированны</w:t>
      </w:r>
      <w:r w:rsidR="00FB081A">
        <w:rPr>
          <w:rFonts w:ascii="Times New Roman" w:hAnsi="Times New Roman" w:cs="Times New Roman"/>
          <w:sz w:val="28"/>
          <w:szCs w:val="28"/>
        </w:rPr>
        <w:t xml:space="preserve">х общеобразовательных программ, </w:t>
      </w:r>
      <w:r w:rsidRPr="00F24936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proofErr w:type="spellStart"/>
      <w:r w:rsidRPr="00F24936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F2493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B081A">
        <w:rPr>
          <w:rFonts w:ascii="Times New Roman" w:hAnsi="Times New Roman" w:cs="Times New Roman"/>
          <w:sz w:val="28"/>
          <w:szCs w:val="28"/>
        </w:rPr>
        <w:t xml:space="preserve"> и использование их социального </w:t>
      </w:r>
      <w:r w:rsidRPr="00F24936">
        <w:rPr>
          <w:rFonts w:ascii="Times New Roman" w:hAnsi="Times New Roman" w:cs="Times New Roman"/>
          <w:sz w:val="28"/>
          <w:szCs w:val="28"/>
        </w:rPr>
        <w:t>опыта, как в учебной, так и во внеу</w:t>
      </w:r>
      <w:r w:rsidR="00FB081A">
        <w:rPr>
          <w:rFonts w:ascii="Times New Roman" w:hAnsi="Times New Roman" w:cs="Times New Roman"/>
          <w:sz w:val="28"/>
          <w:szCs w:val="28"/>
        </w:rPr>
        <w:t>рочной</w:t>
      </w:r>
      <w:r w:rsidRPr="00F2493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продолжать строить работу по организации уче</w:t>
      </w:r>
      <w:r>
        <w:rPr>
          <w:rFonts w:ascii="Times New Roman" w:hAnsi="Times New Roman" w:cs="Times New Roman"/>
          <w:sz w:val="28"/>
          <w:szCs w:val="28"/>
        </w:rPr>
        <w:t xml:space="preserve">бно-воспитательного процесса на </w:t>
      </w:r>
      <w:r w:rsidR="00F24936" w:rsidRPr="00F24936">
        <w:rPr>
          <w:rFonts w:ascii="Times New Roman" w:hAnsi="Times New Roman" w:cs="Times New Roman"/>
          <w:sz w:val="28"/>
          <w:szCs w:val="28"/>
        </w:rPr>
        <w:t>диагностической основе;</w:t>
      </w:r>
    </w:p>
    <w:p w:rsidR="00F24936" w:rsidRPr="00F24936" w:rsidRDefault="00FB081A" w:rsidP="00F24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учителям осваивать формы организации урок</w:t>
      </w:r>
      <w:r>
        <w:rPr>
          <w:rFonts w:ascii="Times New Roman" w:hAnsi="Times New Roman" w:cs="Times New Roman"/>
          <w:sz w:val="28"/>
          <w:szCs w:val="28"/>
        </w:rPr>
        <w:t xml:space="preserve">а и познавательной деятельности </w:t>
      </w:r>
      <w:r w:rsidR="00F24936" w:rsidRPr="00F24936">
        <w:rPr>
          <w:rFonts w:ascii="Times New Roman" w:hAnsi="Times New Roman" w:cs="Times New Roman"/>
          <w:sz w:val="28"/>
          <w:szCs w:val="28"/>
        </w:rPr>
        <w:t xml:space="preserve">учащихся, направленные на развитие и реализацию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и творческого </w:t>
      </w:r>
      <w:r w:rsidR="00F24936" w:rsidRPr="00F24936">
        <w:rPr>
          <w:rFonts w:ascii="Times New Roman" w:hAnsi="Times New Roman" w:cs="Times New Roman"/>
          <w:sz w:val="28"/>
          <w:szCs w:val="28"/>
        </w:rPr>
        <w:t>потенциала учащихся;</w:t>
      </w:r>
    </w:p>
    <w:p w:rsidR="00FB081A" w:rsidRDefault="00FB081A" w:rsidP="00F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936" w:rsidRPr="00F24936">
        <w:rPr>
          <w:rFonts w:ascii="Times New Roman" w:hAnsi="Times New Roman" w:cs="Times New Roman"/>
          <w:sz w:val="28"/>
          <w:szCs w:val="28"/>
        </w:rPr>
        <w:t>способствовать повышению мотивации педагогов на освоени</w:t>
      </w:r>
      <w:r>
        <w:rPr>
          <w:rFonts w:ascii="Times New Roman" w:hAnsi="Times New Roman" w:cs="Times New Roman"/>
          <w:sz w:val="28"/>
          <w:szCs w:val="28"/>
        </w:rPr>
        <w:t xml:space="preserve">е инновационных </w:t>
      </w:r>
      <w:r w:rsidR="00C826C6">
        <w:rPr>
          <w:rFonts w:ascii="Times New Roman" w:hAnsi="Times New Roman" w:cs="Times New Roman"/>
          <w:sz w:val="28"/>
          <w:szCs w:val="28"/>
        </w:rPr>
        <w:t>педагогических технологий.</w:t>
      </w:r>
    </w:p>
    <w:p w:rsidR="001105B6" w:rsidRDefault="001105B6" w:rsidP="00F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5B6" w:rsidRDefault="001105B6" w:rsidP="00F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5B6" w:rsidRDefault="001105B6" w:rsidP="00FB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81A" w:rsidRDefault="00FB081A" w:rsidP="00FB081A">
      <w:pPr>
        <w:spacing w:after="0"/>
        <w:jc w:val="both"/>
      </w:pPr>
      <w:r w:rsidRPr="00FB081A">
        <w:t xml:space="preserve"> </w:t>
      </w:r>
    </w:p>
    <w:p w:rsidR="00FB081A" w:rsidRPr="009A0113" w:rsidRDefault="00FB081A" w:rsidP="009A0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13">
        <w:rPr>
          <w:rFonts w:ascii="Times New Roman" w:hAnsi="Times New Roman" w:cs="Times New Roman"/>
          <w:b/>
          <w:sz w:val="28"/>
          <w:szCs w:val="28"/>
        </w:rPr>
        <w:lastRenderedPageBreak/>
        <w:t>8. Заключение. Перспективы и планы развития.</w:t>
      </w:r>
    </w:p>
    <w:p w:rsidR="00FB081A" w:rsidRDefault="009A0113" w:rsidP="009A0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0113" w:rsidRDefault="009A0113" w:rsidP="009A0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0113">
        <w:rPr>
          <w:rFonts w:ascii="Times New Roman" w:hAnsi="Times New Roman" w:cs="Times New Roman"/>
          <w:sz w:val="28"/>
          <w:szCs w:val="28"/>
        </w:rPr>
        <w:t>Представленные цифровые данные и анализ свидетельствуют о стабильных результатах обучения, оптимальном качественном уровне подгот</w:t>
      </w:r>
      <w:r>
        <w:rPr>
          <w:rFonts w:ascii="Times New Roman" w:hAnsi="Times New Roman" w:cs="Times New Roman"/>
          <w:sz w:val="28"/>
          <w:szCs w:val="28"/>
        </w:rPr>
        <w:t xml:space="preserve">овки выпускников, что во многом </w:t>
      </w:r>
      <w:r w:rsidRPr="009A0113">
        <w:rPr>
          <w:rFonts w:ascii="Times New Roman" w:hAnsi="Times New Roman" w:cs="Times New Roman"/>
          <w:sz w:val="28"/>
          <w:szCs w:val="28"/>
        </w:rPr>
        <w:t xml:space="preserve">объясняется вариативностью содержания образования, применением образовательных технологий, ростом профессионального уровня деятельности, повышением творческой активности не только педагогов, но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A011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0113">
        <w:rPr>
          <w:rFonts w:ascii="Times New Roman" w:hAnsi="Times New Roman" w:cs="Times New Roman"/>
          <w:sz w:val="28"/>
          <w:szCs w:val="28"/>
        </w:rPr>
        <w:t>щихся, гуманистическим стилем общения и отношений детей и взрослых.</w:t>
      </w:r>
    </w:p>
    <w:p w:rsidR="009A0113" w:rsidRPr="00FB081A" w:rsidRDefault="009A0113" w:rsidP="009A0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081A">
        <w:rPr>
          <w:rFonts w:ascii="Times New Roman" w:hAnsi="Times New Roman" w:cs="Times New Roman"/>
          <w:sz w:val="28"/>
          <w:szCs w:val="28"/>
        </w:rPr>
        <w:t>Подведя итоги результатов деятельности коллектива школы-интерната по</w:t>
      </w:r>
    </w:p>
    <w:p w:rsidR="009A0113" w:rsidRDefault="009A0113" w:rsidP="009A0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81A">
        <w:rPr>
          <w:rFonts w:ascii="Times New Roman" w:hAnsi="Times New Roman" w:cs="Times New Roman"/>
          <w:sz w:val="28"/>
          <w:szCs w:val="28"/>
        </w:rPr>
        <w:t>основным направлениям, можно сделать вывод, чт</w:t>
      </w:r>
      <w:r>
        <w:rPr>
          <w:rFonts w:ascii="Times New Roman" w:hAnsi="Times New Roman" w:cs="Times New Roman"/>
          <w:sz w:val="28"/>
          <w:szCs w:val="28"/>
        </w:rPr>
        <w:t xml:space="preserve">о, в основном, все мероприятия, </w:t>
      </w:r>
      <w:r w:rsidRPr="00FB081A">
        <w:rPr>
          <w:rFonts w:ascii="Times New Roman" w:hAnsi="Times New Roman" w:cs="Times New Roman"/>
          <w:sz w:val="28"/>
          <w:szCs w:val="28"/>
        </w:rPr>
        <w:t>направленные на достижение цели, выполнены и поставленные задачи решены.</w:t>
      </w:r>
    </w:p>
    <w:p w:rsidR="003037A8" w:rsidRPr="003037A8" w:rsidRDefault="003037A8" w:rsidP="0030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Перспективы и планы развития:</w:t>
      </w:r>
    </w:p>
    <w:p w:rsidR="003037A8" w:rsidRPr="003037A8" w:rsidRDefault="003037A8" w:rsidP="00303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7A8">
        <w:rPr>
          <w:rFonts w:ascii="Times New Roman" w:hAnsi="Times New Roman" w:cs="Times New Roman"/>
          <w:sz w:val="28"/>
          <w:szCs w:val="28"/>
        </w:rPr>
        <w:t xml:space="preserve">успешная реализация ФГОС НОО для </w:t>
      </w:r>
      <w:r>
        <w:rPr>
          <w:rFonts w:ascii="Times New Roman" w:hAnsi="Times New Roman" w:cs="Times New Roman"/>
          <w:sz w:val="28"/>
          <w:szCs w:val="28"/>
        </w:rPr>
        <w:t>слепых и слабовидящих</w:t>
      </w:r>
      <w:r w:rsidRPr="003037A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ФГОС для </w:t>
      </w:r>
      <w:r w:rsidRPr="003037A8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нарушениями);</w:t>
      </w:r>
    </w:p>
    <w:p w:rsidR="003037A8" w:rsidRPr="003037A8" w:rsidRDefault="003037A8" w:rsidP="00303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7A8">
        <w:rPr>
          <w:rFonts w:ascii="Times New Roman" w:hAnsi="Times New Roman" w:cs="Times New Roman"/>
          <w:sz w:val="28"/>
          <w:szCs w:val="28"/>
        </w:rPr>
        <w:t>создание ресурсно</w:t>
      </w:r>
      <w:r>
        <w:rPr>
          <w:rFonts w:ascii="Times New Roman" w:hAnsi="Times New Roman" w:cs="Times New Roman"/>
          <w:sz w:val="28"/>
          <w:szCs w:val="28"/>
        </w:rPr>
        <w:t>-развивающего</w:t>
      </w:r>
      <w:r w:rsidRPr="003037A8">
        <w:rPr>
          <w:rFonts w:ascii="Times New Roman" w:hAnsi="Times New Roman" w:cs="Times New Roman"/>
          <w:sz w:val="28"/>
          <w:szCs w:val="28"/>
        </w:rPr>
        <w:t xml:space="preserve"> центра «</w:t>
      </w:r>
      <w:r>
        <w:rPr>
          <w:rFonts w:ascii="Times New Roman" w:hAnsi="Times New Roman" w:cs="Times New Roman"/>
          <w:sz w:val="28"/>
          <w:szCs w:val="28"/>
        </w:rPr>
        <w:t>Импульс</w:t>
      </w:r>
      <w:r w:rsidRPr="003037A8">
        <w:rPr>
          <w:rFonts w:ascii="Times New Roman" w:hAnsi="Times New Roman" w:cs="Times New Roman"/>
          <w:sz w:val="28"/>
          <w:szCs w:val="28"/>
        </w:rPr>
        <w:t>»;</w:t>
      </w:r>
    </w:p>
    <w:p w:rsidR="003037A8" w:rsidRPr="003037A8" w:rsidRDefault="003037A8" w:rsidP="00303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7A8">
        <w:rPr>
          <w:rFonts w:ascii="Times New Roman" w:hAnsi="Times New Roman" w:cs="Times New Roman"/>
          <w:sz w:val="28"/>
          <w:szCs w:val="28"/>
        </w:rPr>
        <w:t>участие школы-интерната в проектной, конкурсной, грантовой деятельности.</w:t>
      </w:r>
    </w:p>
    <w:p w:rsidR="004721BA" w:rsidRPr="003037A8" w:rsidRDefault="004721BA" w:rsidP="0030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Цель работы школы-интерната на 2019-2020 учебный год: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 ребенком-инвалидом</w:t>
      </w:r>
      <w:r w:rsidRPr="004721BA">
        <w:rPr>
          <w:rFonts w:ascii="Times New Roman" w:hAnsi="Times New Roman" w:cs="Times New Roman"/>
          <w:sz w:val="28"/>
          <w:szCs w:val="28"/>
        </w:rPr>
        <w:t xml:space="preserve">, ребёнка с </w:t>
      </w:r>
      <w:r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Pr="004721BA">
        <w:rPr>
          <w:rFonts w:ascii="Times New Roman" w:hAnsi="Times New Roman" w:cs="Times New Roman"/>
          <w:sz w:val="28"/>
          <w:szCs w:val="28"/>
        </w:rPr>
        <w:t xml:space="preserve"> качественного образования в соответствии с адаптированными основными образовательными программами, требованиями федеральных государственных образовательных стандартов;</w:t>
      </w:r>
    </w:p>
    <w:p w:rsid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 xml:space="preserve">успешной социализации учащихся на основе интеграции возможностей учебной, коррекционной и воспитательной деятельности в образовательном процессе, с учетом уникальных воспитательных возможностей педагогического коллектива школы-интерната, на базе создания развивающей образовательной среды, </w:t>
      </w:r>
      <w:proofErr w:type="spellStart"/>
      <w:r w:rsidRPr="004721B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721BA">
        <w:rPr>
          <w:rFonts w:ascii="Times New Roman" w:hAnsi="Times New Roman" w:cs="Times New Roman"/>
          <w:sz w:val="28"/>
          <w:szCs w:val="28"/>
        </w:rPr>
        <w:t xml:space="preserve"> пространства и шир</w:t>
      </w:r>
      <w:r w:rsidR="00C826C6">
        <w:rPr>
          <w:rFonts w:ascii="Times New Roman" w:hAnsi="Times New Roman" w:cs="Times New Roman"/>
          <w:sz w:val="28"/>
          <w:szCs w:val="28"/>
        </w:rPr>
        <w:t>окого спектра социальных связей.</w:t>
      </w:r>
    </w:p>
    <w:p w:rsidR="00C826C6" w:rsidRDefault="00C826C6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1BA" w:rsidRPr="003037A8" w:rsidRDefault="004721BA" w:rsidP="0030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Задачи работы школы-интерната на 2019 -2020 уч. год.</w:t>
      </w:r>
    </w:p>
    <w:p w:rsidR="004721BA" w:rsidRPr="003037A8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A8">
        <w:rPr>
          <w:rFonts w:ascii="Times New Roman" w:hAnsi="Times New Roman" w:cs="Times New Roman"/>
          <w:sz w:val="28"/>
          <w:szCs w:val="28"/>
        </w:rPr>
        <w:t>Общие:</w:t>
      </w:r>
    </w:p>
    <w:p w:rsid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Создание благоприятной для учащихся коррекционно-развивающей образовательной среды, обеспечивающей реализацию адаптированных основных образовательных программ в соответствии с федеральными государственными образовательными стандартами и социальным заказом.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образования, уровня профессиональной компетентности и методической подготовки педагогов.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Обеспечение в необходимом объеме доступности дополнительного образования для всех учащихся, эффективное использование 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1BA">
        <w:rPr>
          <w:rFonts w:ascii="Times New Roman" w:hAnsi="Times New Roman" w:cs="Times New Roman"/>
          <w:sz w:val="28"/>
          <w:szCs w:val="28"/>
        </w:rPr>
        <w:t xml:space="preserve"> и воспитательны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1BA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21BA">
        <w:rPr>
          <w:rFonts w:ascii="Times New Roman" w:hAnsi="Times New Roman" w:cs="Times New Roman"/>
          <w:sz w:val="28"/>
          <w:szCs w:val="28"/>
        </w:rPr>
        <w:t xml:space="preserve"> школы-интерната.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Создание условий для формирования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Всестороннее развитие, формирование навыков общения, коррекция вторичных отклонений в процессе коррекционно-развивающего обучения и реабилитации детей с умственной отсталостью и тяжелыми и множественными нарушениями развития.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Совершенствование условий взаимодействия семьи, школы и социальных партнеров через создание единого информационного пространства.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BA">
        <w:rPr>
          <w:rFonts w:ascii="Times New Roman" w:hAnsi="Times New Roman" w:cs="Times New Roman"/>
          <w:sz w:val="28"/>
          <w:szCs w:val="28"/>
        </w:rPr>
        <w:t>Конкретные: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Выполнение плана практических мероприятий по реализации поставленных задач.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 xml:space="preserve">Обеспечение перехода начальной школы на освоение АООП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1BA">
        <w:rPr>
          <w:rFonts w:ascii="Times New Roman" w:hAnsi="Times New Roman" w:cs="Times New Roman"/>
          <w:sz w:val="28"/>
          <w:szCs w:val="28"/>
        </w:rPr>
        <w:t>ОО ОВЗ.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 xml:space="preserve">Совершенствование инновационной деятельности школы-интерната. 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Совершенствование системы профориентационной работы.</w:t>
      </w:r>
    </w:p>
    <w:p w:rsidR="004721BA" w:rsidRPr="004721BA" w:rsidRDefault="004721BA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школы-интерната: проведение закупок, осуществление текущего ремонта во внутренних помещениях школы-интерната, своевременное освоение денежных средств, выделенных на их проведение, выполнение годового бюджета.</w:t>
      </w:r>
    </w:p>
    <w:p w:rsidR="00F24936" w:rsidRPr="00FB081A" w:rsidRDefault="00F24936" w:rsidP="00472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4936" w:rsidRPr="00FB081A" w:rsidSect="00C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95" w:rsidRDefault="00873295" w:rsidP="002C321A">
      <w:pPr>
        <w:spacing w:after="0" w:line="240" w:lineRule="auto"/>
      </w:pPr>
      <w:r>
        <w:separator/>
      </w:r>
    </w:p>
  </w:endnote>
  <w:endnote w:type="continuationSeparator" w:id="0">
    <w:p w:rsidR="00873295" w:rsidRDefault="00873295" w:rsidP="002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95" w:rsidRDefault="00873295" w:rsidP="002C321A">
      <w:pPr>
        <w:spacing w:after="0" w:line="240" w:lineRule="auto"/>
      </w:pPr>
      <w:r>
        <w:separator/>
      </w:r>
    </w:p>
  </w:footnote>
  <w:footnote w:type="continuationSeparator" w:id="0">
    <w:p w:rsidR="00873295" w:rsidRDefault="00873295" w:rsidP="002C3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3BB"/>
    <w:multiLevelType w:val="hybridMultilevel"/>
    <w:tmpl w:val="8D54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72F0"/>
    <w:multiLevelType w:val="hybridMultilevel"/>
    <w:tmpl w:val="4418C5EE"/>
    <w:lvl w:ilvl="0" w:tplc="A61E4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A38D3"/>
    <w:multiLevelType w:val="hybridMultilevel"/>
    <w:tmpl w:val="8F86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07"/>
    <w:rsid w:val="00021C72"/>
    <w:rsid w:val="001105B6"/>
    <w:rsid w:val="00114343"/>
    <w:rsid w:val="00132F30"/>
    <w:rsid w:val="001E0801"/>
    <w:rsid w:val="001E2510"/>
    <w:rsid w:val="00202474"/>
    <w:rsid w:val="00226DAB"/>
    <w:rsid w:val="00277B1C"/>
    <w:rsid w:val="00283F91"/>
    <w:rsid w:val="00290F83"/>
    <w:rsid w:val="002A77E1"/>
    <w:rsid w:val="002C321A"/>
    <w:rsid w:val="002D0F6D"/>
    <w:rsid w:val="003037A8"/>
    <w:rsid w:val="00331F74"/>
    <w:rsid w:val="00357260"/>
    <w:rsid w:val="00375892"/>
    <w:rsid w:val="003C5730"/>
    <w:rsid w:val="00407B2D"/>
    <w:rsid w:val="004721BA"/>
    <w:rsid w:val="004924EC"/>
    <w:rsid w:val="004C0076"/>
    <w:rsid w:val="005011F1"/>
    <w:rsid w:val="00512E60"/>
    <w:rsid w:val="00525981"/>
    <w:rsid w:val="00535942"/>
    <w:rsid w:val="00635FB7"/>
    <w:rsid w:val="006B3E0D"/>
    <w:rsid w:val="006C6388"/>
    <w:rsid w:val="0075591F"/>
    <w:rsid w:val="00776245"/>
    <w:rsid w:val="007A5D22"/>
    <w:rsid w:val="00801B7B"/>
    <w:rsid w:val="00873295"/>
    <w:rsid w:val="008B4E66"/>
    <w:rsid w:val="008D130A"/>
    <w:rsid w:val="008E028E"/>
    <w:rsid w:val="008F0753"/>
    <w:rsid w:val="00944631"/>
    <w:rsid w:val="0097220F"/>
    <w:rsid w:val="009835E6"/>
    <w:rsid w:val="009A0113"/>
    <w:rsid w:val="009A3D2A"/>
    <w:rsid w:val="00A12656"/>
    <w:rsid w:val="00A3263B"/>
    <w:rsid w:val="00A526A7"/>
    <w:rsid w:val="00A953F2"/>
    <w:rsid w:val="00AD2EAB"/>
    <w:rsid w:val="00B47468"/>
    <w:rsid w:val="00B53582"/>
    <w:rsid w:val="00BA6F3C"/>
    <w:rsid w:val="00BB0857"/>
    <w:rsid w:val="00BB202A"/>
    <w:rsid w:val="00BD3E77"/>
    <w:rsid w:val="00C12A72"/>
    <w:rsid w:val="00C16607"/>
    <w:rsid w:val="00C826C6"/>
    <w:rsid w:val="00C920F0"/>
    <w:rsid w:val="00CD280A"/>
    <w:rsid w:val="00D22065"/>
    <w:rsid w:val="00D76EC3"/>
    <w:rsid w:val="00D919BA"/>
    <w:rsid w:val="00DB614F"/>
    <w:rsid w:val="00E540C1"/>
    <w:rsid w:val="00E671C8"/>
    <w:rsid w:val="00E74307"/>
    <w:rsid w:val="00EC4068"/>
    <w:rsid w:val="00EE6ADC"/>
    <w:rsid w:val="00F1194A"/>
    <w:rsid w:val="00F16E30"/>
    <w:rsid w:val="00F24936"/>
    <w:rsid w:val="00F67BDF"/>
    <w:rsid w:val="00F718B7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7B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A9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21A"/>
  </w:style>
  <w:style w:type="paragraph" w:styleId="a7">
    <w:name w:val="footer"/>
    <w:basedOn w:val="a"/>
    <w:link w:val="a8"/>
    <w:uiPriority w:val="99"/>
    <w:unhideWhenUsed/>
    <w:rsid w:val="002C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21A"/>
  </w:style>
  <w:style w:type="table" w:customStyle="1" w:styleId="2">
    <w:name w:val="Сетка таблицы2"/>
    <w:basedOn w:val="a1"/>
    <w:next w:val="a4"/>
    <w:rsid w:val="00D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A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A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1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7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20247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5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A5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7B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A9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21A"/>
  </w:style>
  <w:style w:type="paragraph" w:styleId="a7">
    <w:name w:val="footer"/>
    <w:basedOn w:val="a"/>
    <w:link w:val="a8"/>
    <w:uiPriority w:val="99"/>
    <w:unhideWhenUsed/>
    <w:rsid w:val="002C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21A"/>
  </w:style>
  <w:style w:type="table" w:customStyle="1" w:styleId="2">
    <w:name w:val="Сетка таблицы2"/>
    <w:basedOn w:val="a1"/>
    <w:next w:val="a4"/>
    <w:rsid w:val="00D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A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A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1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7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20247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A5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A5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07006415864684E-2"/>
          <c:y val="4.6846074620419294E-2"/>
          <c:w val="0.79337890055409765"/>
          <c:h val="0.557876341406691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способности</c:v>
                </c:pt>
                <c:pt idx="2">
                  <c:v>общительность</c:v>
                </c:pt>
                <c:pt idx="3">
                  <c:v>самообслуживание</c:v>
                </c:pt>
                <c:pt idx="4">
                  <c:v>социализация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56.5</c:v>
                </c:pt>
                <c:pt idx="1">
                  <c:v>66</c:v>
                </c:pt>
                <c:pt idx="2">
                  <c:v>64</c:v>
                </c:pt>
                <c:pt idx="3">
                  <c:v>67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ED-47BD-B7AB-9CD0F23AEF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способности</c:v>
                </c:pt>
                <c:pt idx="2">
                  <c:v>общительность</c:v>
                </c:pt>
                <c:pt idx="3">
                  <c:v>самообслуживание</c:v>
                </c:pt>
                <c:pt idx="4">
                  <c:v>социализация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56.6</c:v>
                </c:pt>
                <c:pt idx="1">
                  <c:v>55</c:v>
                </c:pt>
                <c:pt idx="2">
                  <c:v>67.599999999999994</c:v>
                </c:pt>
                <c:pt idx="3">
                  <c:v>74.400000000000006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ED-47BD-B7AB-9CD0F23AEF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6486272"/>
        <c:axId val="137916800"/>
        <c:axId val="0"/>
      </c:bar3DChart>
      <c:catAx>
        <c:axId val="15648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7916800"/>
        <c:crosses val="autoZero"/>
        <c:auto val="1"/>
        <c:lblAlgn val="ctr"/>
        <c:lblOffset val="100"/>
        <c:noMultiLvlLbl val="0"/>
      </c:catAx>
      <c:valAx>
        <c:axId val="13791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486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0.75081</cdr:x>
      <cdr:y>0.71779</cdr:y>
    </cdr:from>
    <cdr:to>
      <cdr:x>0.99029</cdr:x>
      <cdr:y>0.94785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419600" y="2228850"/>
          <a:ext cx="1409700" cy="714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 2017-2018</a:t>
          </a:r>
        </a:p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 2018-2019</a:t>
          </a:r>
        </a:p>
      </cdr:txBody>
    </cdr:sp>
  </cdr:relSizeAnchor>
  <cdr:relSizeAnchor xmlns:cdr="http://schemas.openxmlformats.org/drawingml/2006/chartDrawing">
    <cdr:from>
      <cdr:x>0.76375</cdr:x>
      <cdr:y>0.7454</cdr:y>
    </cdr:from>
    <cdr:to>
      <cdr:x>0.77346</cdr:x>
      <cdr:y>0.77914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495800" y="2314575"/>
          <a:ext cx="57150" cy="104775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0.76214</cdr:x>
      <cdr:y>0.79755</cdr:y>
    </cdr:from>
    <cdr:to>
      <cdr:x>0.77346</cdr:x>
      <cdr:y>0.82515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486275" y="2476500"/>
          <a:ext cx="66675" cy="85725"/>
        </a:xfrm>
        <a:prstGeom xmlns:a="http://schemas.openxmlformats.org/drawingml/2006/main" prst="rect">
          <a:avLst/>
        </a:prstGeom>
        <a:solidFill xmlns:a="http://schemas.openxmlformats.org/drawingml/2006/main">
          <a:srgbClr val="0070C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33</Pages>
  <Words>9498</Words>
  <Characters>54141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777</cp:lastModifiedBy>
  <cp:revision>35</cp:revision>
  <dcterms:created xsi:type="dcterms:W3CDTF">2019-08-17T01:00:00Z</dcterms:created>
  <dcterms:modified xsi:type="dcterms:W3CDTF">2019-08-20T04:24:00Z</dcterms:modified>
</cp:coreProperties>
</file>