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5C" w:rsidRPr="0031005C" w:rsidRDefault="0031005C" w:rsidP="0031005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1005C">
        <w:rPr>
          <w:rFonts w:ascii="Times New Roman" w:eastAsia="TimesNewRomanPSMT" w:hAnsi="Times New Roman" w:cs="Times New Roman"/>
          <w:b/>
          <w:sz w:val="28"/>
          <w:szCs w:val="28"/>
        </w:rPr>
        <w:t>Математика 3 класс (вариант 4.2)</w:t>
      </w:r>
    </w:p>
    <w:p w:rsidR="0031005C" w:rsidRPr="00400AC6" w:rsidRDefault="0031005C" w:rsidP="0031005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Адаптированная рабочая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программа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 математике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для 3 класса,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разработана на основе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с ограниченными возможностями здоровья, методического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сопровождения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процесса обучения и воспитан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ия слабовидящих детей, с учетом,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Примерной адаптированной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основной образовательной программы начального общего образования слабовидящих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(вариант 4.2), планируемых результатов начального общего образования.</w:t>
      </w:r>
    </w:p>
    <w:p w:rsidR="0031005C" w:rsidRDefault="0031005C" w:rsidP="0031005C">
      <w:pPr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531A">
        <w:rPr>
          <w:rFonts w:ascii="Times New Roman" w:eastAsia="TimesNewRomanPSMT" w:hAnsi="Times New Roman" w:cs="Times New Roman"/>
          <w:sz w:val="28"/>
          <w:szCs w:val="28"/>
        </w:rPr>
        <w:t>Целью образования слабовидящих обучающихся в 3 классе является создание условий освоения варианта Стандарта 4.2 путём организации обучения и воспитания по адаптированной основной образовательной программе (АООП) для слабовидящих обучающихся в пролонгированные сроки (1-5 лет).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C0">
        <w:rPr>
          <w:rFonts w:ascii="Times New Roman" w:hAnsi="Times New Roman" w:cs="Times New Roman"/>
          <w:sz w:val="28"/>
          <w:szCs w:val="28"/>
        </w:rPr>
        <w:t xml:space="preserve"> Основными целями начального обучения математике являются: 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C0">
        <w:rPr>
          <w:rFonts w:ascii="Times New Roman" w:hAnsi="Times New Roman" w:cs="Times New Roman"/>
          <w:sz w:val="28"/>
          <w:szCs w:val="28"/>
        </w:rPr>
        <w:sym w:font="Symbol" w:char="F0B7"/>
      </w:r>
      <w:r w:rsidRPr="000427C0">
        <w:rPr>
          <w:rFonts w:ascii="Times New Roman" w:hAnsi="Times New Roman" w:cs="Times New Roman"/>
          <w:sz w:val="28"/>
          <w:szCs w:val="28"/>
        </w:rPr>
        <w:t xml:space="preserve"> Математическое развитие младших школьников. 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C0">
        <w:rPr>
          <w:rFonts w:ascii="Times New Roman" w:hAnsi="Times New Roman" w:cs="Times New Roman"/>
          <w:sz w:val="28"/>
          <w:szCs w:val="28"/>
        </w:rPr>
        <w:sym w:font="Symbol" w:char="F0B7"/>
      </w:r>
      <w:r w:rsidRPr="000427C0">
        <w:rPr>
          <w:rFonts w:ascii="Times New Roman" w:hAnsi="Times New Roman" w:cs="Times New Roman"/>
          <w:sz w:val="28"/>
          <w:szCs w:val="28"/>
        </w:rPr>
        <w:t xml:space="preserve"> Формирование системы начальных математических знаний. 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C0">
        <w:rPr>
          <w:rFonts w:ascii="Times New Roman" w:hAnsi="Times New Roman" w:cs="Times New Roman"/>
          <w:sz w:val="28"/>
          <w:szCs w:val="28"/>
        </w:rPr>
        <w:sym w:font="Symbol" w:char="F0B7"/>
      </w:r>
      <w:r w:rsidRPr="000427C0">
        <w:rPr>
          <w:rFonts w:ascii="Times New Roman" w:hAnsi="Times New Roman" w:cs="Times New Roman"/>
          <w:sz w:val="28"/>
          <w:szCs w:val="28"/>
        </w:rPr>
        <w:t xml:space="preserve"> Воспитание интереса к математике, к умственной деятельности. 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C0">
        <w:rPr>
          <w:rFonts w:ascii="Times New Roman" w:hAnsi="Times New Roman" w:cs="Times New Roman"/>
          <w:sz w:val="28"/>
          <w:szCs w:val="28"/>
        </w:rPr>
        <w:t xml:space="preserve">Исходя из общих положений концепции математического образования, начальный курс математики призван решать следующие задачи: </w:t>
      </w:r>
      <w:proofErr w:type="gramStart"/>
      <w:r w:rsidRPr="000427C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427C0">
        <w:rPr>
          <w:rFonts w:ascii="Times New Roman" w:hAnsi="Times New Roman" w:cs="Times New Roman"/>
          <w:sz w:val="28"/>
          <w:szCs w:val="28"/>
        </w:rPr>
        <w:t xml:space="preserve">формировать набор необходимых для дальнейшего обучения предметных и </w:t>
      </w:r>
      <w:proofErr w:type="spellStart"/>
      <w:r w:rsidRPr="000427C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427C0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задач; 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</w:t>
      </w:r>
      <w:r w:rsidRPr="000427C0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C0">
        <w:rPr>
          <w:rFonts w:ascii="Times New Roman" w:hAnsi="Times New Roman" w:cs="Times New Roman"/>
          <w:sz w:val="28"/>
          <w:szCs w:val="28"/>
        </w:rP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7C0">
        <w:rPr>
          <w:rFonts w:ascii="Times New Roman" w:hAnsi="Times New Roman" w:cs="Times New Roman"/>
          <w:sz w:val="28"/>
          <w:szCs w:val="28"/>
        </w:rPr>
        <w:t xml:space="preserve"> -сформировать представление о математике как части общечеловеческой культуры, понимание значимости математики для общественного пр</w:t>
      </w:r>
      <w:r>
        <w:rPr>
          <w:rFonts w:ascii="Times New Roman" w:hAnsi="Times New Roman" w:cs="Times New Roman"/>
          <w:sz w:val="28"/>
          <w:szCs w:val="28"/>
        </w:rPr>
        <w:t xml:space="preserve">огресса. 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рабочая программа «Математика</w:t>
      </w:r>
      <w:r w:rsidRPr="00400AC6">
        <w:rPr>
          <w:rFonts w:ascii="Times New Roman" w:hAnsi="Times New Roman" w:cs="Times New Roman"/>
          <w:sz w:val="28"/>
          <w:szCs w:val="28"/>
        </w:rPr>
        <w:t>» для 3 к</w:t>
      </w:r>
      <w:r>
        <w:rPr>
          <w:rFonts w:ascii="Times New Roman" w:hAnsi="Times New Roman" w:cs="Times New Roman"/>
          <w:sz w:val="28"/>
          <w:szCs w:val="28"/>
        </w:rPr>
        <w:t xml:space="preserve">ласса слабовидящих составлена в </w:t>
      </w:r>
      <w:r w:rsidRPr="00400AC6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 с авторской рабочей программой «Математика»</w:t>
      </w:r>
      <w:r w:rsidRPr="00400AC6">
        <w:rPr>
          <w:rFonts w:ascii="Times New Roman" w:hAnsi="Times New Roman" w:cs="Times New Roman"/>
          <w:sz w:val="28"/>
          <w:szCs w:val="28"/>
        </w:rPr>
        <w:t xml:space="preserve"> 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учебного предмета «Литературное чтение» используется УМК: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2 класс. Учебник для общеобразовательных организаций. В 2ч. 2 часть.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 – М.: Просвещение, 2019г.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по математике. 2 класс.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Просвещение, 2013г.</w:t>
      </w:r>
    </w:p>
    <w:p w:rsidR="0031005C" w:rsidRPr="00002D51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3</w:t>
      </w:r>
      <w:r w:rsidRPr="00002D51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организаций. В 2ч. </w:t>
      </w:r>
      <w:r w:rsidRPr="00002D5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002D51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002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D51">
        <w:rPr>
          <w:rFonts w:ascii="Times New Roman" w:hAnsi="Times New Roman" w:cs="Times New Roman"/>
          <w:sz w:val="28"/>
          <w:szCs w:val="28"/>
        </w:rPr>
        <w:t>С.И.Волкова</w:t>
      </w:r>
      <w:proofErr w:type="spellEnd"/>
      <w:r w:rsidRPr="00002D51">
        <w:rPr>
          <w:rFonts w:ascii="Times New Roman" w:hAnsi="Times New Roman" w:cs="Times New Roman"/>
          <w:sz w:val="28"/>
          <w:szCs w:val="28"/>
        </w:rPr>
        <w:t>). – М.: Просвещение, 2019г.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51">
        <w:rPr>
          <w:rFonts w:ascii="Times New Roman" w:hAnsi="Times New Roman" w:cs="Times New Roman"/>
          <w:sz w:val="28"/>
          <w:szCs w:val="28"/>
        </w:rPr>
        <w:t>Электронное прилож</w:t>
      </w:r>
      <w:r>
        <w:rPr>
          <w:rFonts w:ascii="Times New Roman" w:hAnsi="Times New Roman" w:cs="Times New Roman"/>
          <w:sz w:val="28"/>
          <w:szCs w:val="28"/>
        </w:rPr>
        <w:t>ение к учебнику по математике. 3</w:t>
      </w:r>
      <w:r w:rsidRPr="00002D51">
        <w:rPr>
          <w:rFonts w:ascii="Times New Roman" w:hAnsi="Times New Roman" w:cs="Times New Roman"/>
          <w:sz w:val="28"/>
          <w:szCs w:val="28"/>
        </w:rPr>
        <w:t xml:space="preserve"> класс. ( </w:t>
      </w:r>
      <w:proofErr w:type="spellStart"/>
      <w:r w:rsidRPr="00002D51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002D5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002D5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02D51">
        <w:rPr>
          <w:rFonts w:ascii="Times New Roman" w:hAnsi="Times New Roman" w:cs="Times New Roman"/>
          <w:sz w:val="28"/>
          <w:szCs w:val="28"/>
        </w:rPr>
        <w:t>.: Просвещение, 2013г.</w:t>
      </w:r>
    </w:p>
    <w:p w:rsidR="0031005C" w:rsidRPr="008E2A17" w:rsidRDefault="0031005C" w:rsidP="003100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A17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«Литературное чтение</w:t>
      </w:r>
      <w:r w:rsidRPr="008E2A17">
        <w:rPr>
          <w:rFonts w:ascii="Times New Roman" w:hAnsi="Times New Roman" w:cs="Times New Roman"/>
          <w:b/>
          <w:sz w:val="28"/>
          <w:szCs w:val="28"/>
        </w:rPr>
        <w:t>» в учебном плане: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 – 136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 – 34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D51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05C" w:rsidTr="00AA729C">
        <w:tc>
          <w:tcPr>
            <w:tcW w:w="4785" w:type="dxa"/>
          </w:tcPr>
          <w:p w:rsidR="0031005C" w:rsidRDefault="0031005C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4786" w:type="dxa"/>
          </w:tcPr>
          <w:p w:rsidR="0031005C" w:rsidRDefault="0031005C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1005C" w:rsidTr="00AA729C">
        <w:tc>
          <w:tcPr>
            <w:tcW w:w="4785" w:type="dxa"/>
          </w:tcPr>
          <w:p w:rsidR="0031005C" w:rsidRDefault="0031005C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1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786" w:type="dxa"/>
          </w:tcPr>
          <w:p w:rsidR="0031005C" w:rsidRDefault="0031005C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31005C" w:rsidTr="00AA729C">
        <w:tc>
          <w:tcPr>
            <w:tcW w:w="4785" w:type="dxa"/>
          </w:tcPr>
          <w:p w:rsidR="0031005C" w:rsidRDefault="0031005C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1">
              <w:rPr>
                <w:rFonts w:ascii="Times New Roman" w:hAnsi="Times New Roman" w:cs="Times New Roman"/>
                <w:sz w:val="28"/>
                <w:szCs w:val="28"/>
              </w:rPr>
              <w:t>Табличн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умножение и деление (учебник </w:t>
            </w:r>
            <w:r w:rsidRPr="00002D51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2 часть).</w:t>
            </w:r>
          </w:p>
        </w:tc>
        <w:tc>
          <w:tcPr>
            <w:tcW w:w="4786" w:type="dxa"/>
          </w:tcPr>
          <w:p w:rsidR="0031005C" w:rsidRDefault="0031005C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</w:tr>
      <w:tr w:rsidR="0031005C" w:rsidTr="00AA729C">
        <w:tc>
          <w:tcPr>
            <w:tcW w:w="4785" w:type="dxa"/>
          </w:tcPr>
          <w:p w:rsidR="0031005C" w:rsidRDefault="0031005C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1">
              <w:rPr>
                <w:rFonts w:ascii="Times New Roman" w:hAnsi="Times New Roman" w:cs="Times New Roman"/>
                <w:sz w:val="28"/>
                <w:szCs w:val="28"/>
              </w:rPr>
              <w:t xml:space="preserve">Числа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до 100 (продолжение) (учебник </w:t>
            </w:r>
            <w:r w:rsidRPr="00002D51">
              <w:rPr>
                <w:rFonts w:ascii="Times New Roman" w:hAnsi="Times New Roman" w:cs="Times New Roman"/>
                <w:sz w:val="28"/>
                <w:szCs w:val="28"/>
              </w:rPr>
              <w:t>«Математика» 3 класс 1 часть)</w:t>
            </w:r>
          </w:p>
        </w:tc>
        <w:tc>
          <w:tcPr>
            <w:tcW w:w="4786" w:type="dxa"/>
          </w:tcPr>
          <w:p w:rsidR="0031005C" w:rsidRDefault="0031005C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83ч</w:t>
            </w:r>
          </w:p>
        </w:tc>
      </w:tr>
      <w:tr w:rsidR="0031005C" w:rsidTr="00AA729C">
        <w:tc>
          <w:tcPr>
            <w:tcW w:w="4785" w:type="dxa"/>
          </w:tcPr>
          <w:p w:rsidR="0031005C" w:rsidRPr="00002D51" w:rsidRDefault="0031005C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51">
              <w:rPr>
                <w:rFonts w:ascii="Times New Roman" w:hAnsi="Times New Roman" w:cs="Times New Roman"/>
                <w:sz w:val="28"/>
                <w:szCs w:val="28"/>
              </w:rPr>
              <w:t>Числа от 1 до 100. Умножение и деление (продолжение).</w:t>
            </w:r>
          </w:p>
          <w:p w:rsidR="0031005C" w:rsidRDefault="0031005C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D51">
              <w:rPr>
                <w:rFonts w:ascii="Times New Roman" w:hAnsi="Times New Roman" w:cs="Times New Roman"/>
                <w:sz w:val="28"/>
                <w:szCs w:val="28"/>
              </w:rPr>
              <w:t>Внетабличн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2D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002D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002D51">
              <w:rPr>
                <w:rFonts w:ascii="Times New Roman" w:hAnsi="Times New Roman" w:cs="Times New Roman"/>
                <w:sz w:val="28"/>
                <w:szCs w:val="28"/>
              </w:rPr>
              <w:t>» 3 класс 2 часть.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31ч</w:t>
            </w:r>
          </w:p>
        </w:tc>
        <w:tc>
          <w:tcPr>
            <w:tcW w:w="4786" w:type="dxa"/>
          </w:tcPr>
          <w:p w:rsidR="0031005C" w:rsidRDefault="0031005C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31ч</w:t>
            </w:r>
          </w:p>
        </w:tc>
      </w:tr>
      <w:tr w:rsidR="0031005C" w:rsidTr="00AA729C">
        <w:tc>
          <w:tcPr>
            <w:tcW w:w="4785" w:type="dxa"/>
          </w:tcPr>
          <w:p w:rsidR="0031005C" w:rsidRDefault="0031005C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31005C" w:rsidRDefault="0031005C" w:rsidP="00AA72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136ч</w:t>
            </w:r>
          </w:p>
        </w:tc>
      </w:tr>
    </w:tbl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5C" w:rsidRDefault="0031005C" w:rsidP="00310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5C" w:rsidRPr="001F531A" w:rsidRDefault="0031005C" w:rsidP="003100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0BD" w:rsidRDefault="009240BD"/>
    <w:sectPr w:rsidR="0092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5C"/>
    <w:rsid w:val="00045CD7"/>
    <w:rsid w:val="00067BC5"/>
    <w:rsid w:val="001D5CDE"/>
    <w:rsid w:val="0031005C"/>
    <w:rsid w:val="00410DC1"/>
    <w:rsid w:val="00480D73"/>
    <w:rsid w:val="004B14BA"/>
    <w:rsid w:val="00864235"/>
    <w:rsid w:val="00885D12"/>
    <w:rsid w:val="00900011"/>
    <w:rsid w:val="009240BD"/>
    <w:rsid w:val="00937B21"/>
    <w:rsid w:val="0099656D"/>
    <w:rsid w:val="00B60885"/>
    <w:rsid w:val="00B74C11"/>
    <w:rsid w:val="00B8523A"/>
    <w:rsid w:val="00C769DB"/>
    <w:rsid w:val="00CB48A0"/>
    <w:rsid w:val="00D33EC9"/>
    <w:rsid w:val="00EA33B2"/>
    <w:rsid w:val="00F4139F"/>
    <w:rsid w:val="00F46F4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0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0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2021-06-03T00:56:00Z</dcterms:created>
  <dcterms:modified xsi:type="dcterms:W3CDTF">2021-06-03T00:59:00Z</dcterms:modified>
</cp:coreProperties>
</file>