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23" w:rsidRPr="00FC04AE" w:rsidRDefault="00A66C23" w:rsidP="00FC04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04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Аннотация к рабочей программе </w:t>
      </w:r>
    </w:p>
    <w:p w:rsidR="00A66C23" w:rsidRPr="00FC04AE" w:rsidRDefault="00A66C23" w:rsidP="00FC0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04AE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bookmarkStart w:id="0" w:name="_GoBack"/>
      <w:r w:rsidRPr="00FC04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Охрана, развитие остаточного зрения </w:t>
      </w:r>
      <w:bookmarkEnd w:id="0"/>
      <w:r w:rsidRPr="00FC04AE">
        <w:rPr>
          <w:rFonts w:ascii="Times New Roman" w:hAnsi="Times New Roman" w:cs="Times New Roman"/>
          <w:b/>
          <w:color w:val="FF0000"/>
          <w:sz w:val="24"/>
          <w:szCs w:val="24"/>
        </w:rPr>
        <w:t>и зрительного восприятия»</w:t>
      </w:r>
    </w:p>
    <w:p w:rsidR="00A66C23" w:rsidRPr="00FC04AE" w:rsidRDefault="00A66C23" w:rsidP="00FC04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по курсу </w:t>
      </w:r>
      <w:r w:rsidRPr="00FC04AE">
        <w:rPr>
          <w:rFonts w:ascii="Times New Roman" w:hAnsi="Times New Roman" w:cs="Times New Roman"/>
          <w:sz w:val="24"/>
          <w:szCs w:val="24"/>
        </w:rPr>
        <w:t xml:space="preserve">«Охрана, развитие остаточного зрения и зрительного восприятия» </w:t>
      </w:r>
      <w:r w:rsidRPr="00FC04AE">
        <w:rPr>
          <w:rFonts w:ascii="Times New Roman" w:hAnsi="Times New Roman" w:cs="Times New Roman"/>
          <w:sz w:val="24"/>
          <w:szCs w:val="24"/>
          <w:lang w:eastAsia="ru-RU" w:bidi="ru-RU"/>
        </w:rPr>
        <w:t>разработана в соответствии с требованиями Федерального компонента государственного стандарта НОО для детей с ОВЗ, Примерной основной образовательной программы ОУ</w:t>
      </w:r>
      <w:r w:rsidR="00FC04AE" w:rsidRPr="00FC04AE">
        <w:rPr>
          <w:rFonts w:ascii="Times New Roman" w:hAnsi="Times New Roman" w:cs="Times New Roman"/>
          <w:sz w:val="24"/>
          <w:szCs w:val="24"/>
        </w:rPr>
        <w:t>,</w:t>
      </w:r>
      <w:r w:rsidR="00FC04AE" w:rsidRPr="00FC0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4AE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 IV вида (для слабовидящих детей (ясли - сад - начальная </w:t>
      </w:r>
      <w:r w:rsidR="00FC04AE">
        <w:rPr>
          <w:rFonts w:ascii="Times New Roman" w:hAnsi="Times New Roman" w:cs="Times New Roman"/>
          <w:sz w:val="24"/>
          <w:szCs w:val="24"/>
        </w:rPr>
        <w:t>школа)</w:t>
      </w:r>
      <w:proofErr w:type="gramStart"/>
      <w:r w:rsidR="00FC04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C04AE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FC04A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04AE">
        <w:rPr>
          <w:rFonts w:ascii="Times New Roman" w:hAnsi="Times New Roman" w:cs="Times New Roman"/>
          <w:sz w:val="24"/>
          <w:szCs w:val="24"/>
        </w:rPr>
        <w:t>од ред.  Л.И. Плаксиной.</w:t>
      </w:r>
    </w:p>
    <w:p w:rsidR="00A66C23" w:rsidRPr="00FC04AE" w:rsidRDefault="00A66C23" w:rsidP="00FC04AE">
      <w:pPr>
        <w:pStyle w:val="ae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4AE">
        <w:rPr>
          <w:rFonts w:ascii="Times New Roman" w:eastAsia="MS Mincho" w:hAnsi="Times New Roman" w:cs="Times New Roman"/>
          <w:sz w:val="24"/>
          <w:szCs w:val="24"/>
        </w:rPr>
        <w:t>Основной</w:t>
      </w:r>
      <w:r w:rsidRPr="00FC04AE">
        <w:rPr>
          <w:rFonts w:ascii="Times New Roman" w:eastAsia="MS Mincho" w:hAnsi="Times New Roman" w:cs="Times New Roman"/>
          <w:b/>
          <w:sz w:val="24"/>
          <w:szCs w:val="24"/>
        </w:rPr>
        <w:t xml:space="preserve"> целью</w:t>
      </w:r>
      <w:r w:rsidRPr="00FC04AE">
        <w:rPr>
          <w:rFonts w:ascii="Times New Roman" w:eastAsia="MS Mincho" w:hAnsi="Times New Roman" w:cs="Times New Roman"/>
          <w:sz w:val="24"/>
          <w:szCs w:val="24"/>
        </w:rPr>
        <w:t xml:space="preserve"> работы по развитию зрительного восприятия младших школьников, имеющих нарушения функций зрения разной степени, является повышение уровня зрительного восприятия в период начального обучения. Достижение основной цели требует решения группы </w:t>
      </w:r>
      <w:r w:rsidRPr="00FC04AE">
        <w:rPr>
          <w:rFonts w:ascii="Times New Roman" w:eastAsia="MS Mincho" w:hAnsi="Times New Roman" w:cs="Times New Roman"/>
          <w:b/>
          <w:sz w:val="24"/>
          <w:szCs w:val="24"/>
        </w:rPr>
        <w:t>задач,</w:t>
      </w:r>
      <w:r w:rsidRPr="00FC04AE">
        <w:rPr>
          <w:rFonts w:ascii="Times New Roman" w:eastAsia="MS Mincho" w:hAnsi="Times New Roman" w:cs="Times New Roman"/>
          <w:sz w:val="24"/>
          <w:szCs w:val="24"/>
        </w:rPr>
        <w:t xml:space="preserve"> направленных на развитие функциональных операционных и мотивационных механизмов зрительного восприятия:      </w:t>
      </w:r>
    </w:p>
    <w:p w:rsidR="00A66C23" w:rsidRPr="00FC04AE" w:rsidRDefault="00A66C23" w:rsidP="00FC04A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Формирование у детей с нарушением зрения потребности в самостоятельном использовании зрительных умений и навыков для установления логических и причинно – следовательных связей при  отражении множества объектов окружающего мира.</w:t>
      </w:r>
    </w:p>
    <w:p w:rsidR="00A66C23" w:rsidRPr="00FC04AE" w:rsidRDefault="00A66C23" w:rsidP="00FC04A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Расширение и коррекция предметных представлений и конкретных способов обследования объектов через углубление знаний о предметах окружающего мира за счет целенаправленного и полисенсорного восприятия,  формирование системы основных умственных действий и операций (анализа, синтеза, сравнения, обобщения, классификации).</w:t>
      </w:r>
    </w:p>
    <w:p w:rsidR="00A66C23" w:rsidRPr="00FC04AE" w:rsidRDefault="00A66C23" w:rsidP="00FC04A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Повышение уровня сенсорной готовности школьников к обучению путем совершенствования системы сенсорных эталонов, научения пользоваться эталонами при анализе качеств и свой</w:t>
      </w:r>
      <w:proofErr w:type="gramStart"/>
      <w:r w:rsidRPr="00FC04AE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Pr="00FC04AE">
        <w:rPr>
          <w:rFonts w:ascii="Times New Roman" w:hAnsi="Times New Roman" w:cs="Times New Roman"/>
          <w:sz w:val="24"/>
          <w:szCs w:val="24"/>
        </w:rPr>
        <w:t>едметов и явлений окружающего мира.</w:t>
      </w:r>
    </w:p>
    <w:p w:rsidR="00A66C23" w:rsidRPr="00FC04AE" w:rsidRDefault="00A66C23" w:rsidP="00FC04A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 xml:space="preserve">Развитие умения оценки глубины пространства, формирование навыка переноса знаний в практическую деятельность в свободном пространстве, формирование измерительных навыков (в малом и большом пространстве), обучение ориентироваться на основе пространственных представлений.    </w:t>
      </w:r>
      <w:r w:rsidRPr="00FC04AE">
        <w:rPr>
          <w:rFonts w:ascii="Times New Roman" w:hAnsi="Times New Roman" w:cs="Times New Roman"/>
          <w:sz w:val="24"/>
          <w:szCs w:val="24"/>
        </w:rPr>
        <w:tab/>
      </w:r>
    </w:p>
    <w:p w:rsidR="00A66C23" w:rsidRPr="00FC04AE" w:rsidRDefault="00A66C23" w:rsidP="00FC04A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Совершенствование зрительно – моторных  координаций.</w:t>
      </w:r>
    </w:p>
    <w:p w:rsidR="00762008" w:rsidRPr="00FC04AE" w:rsidRDefault="00A66C23" w:rsidP="00FC04AE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Активизация зрительного восприятия  учащихся посредством автоматизации навыка максимально использовать свои  зрительные восприятия при восприятии окружающего мира</w:t>
      </w:r>
      <w:r w:rsidR="00FC04AE">
        <w:rPr>
          <w:rFonts w:ascii="Times New Roman" w:hAnsi="Times New Roman" w:cs="Times New Roman"/>
          <w:sz w:val="24"/>
          <w:szCs w:val="24"/>
        </w:rPr>
        <w:t>.</w:t>
      </w:r>
    </w:p>
    <w:p w:rsidR="00FC04AE" w:rsidRPr="00FC04AE" w:rsidRDefault="00FC04AE" w:rsidP="00FC0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AE">
        <w:rPr>
          <w:rFonts w:ascii="Times New Roman" w:hAnsi="Times New Roman" w:cs="Times New Roman"/>
          <w:b/>
          <w:sz w:val="24"/>
          <w:szCs w:val="24"/>
        </w:rPr>
        <w:t>Описание места программы «Охрана, развитие остаточного зрения и зрительного восприятия»  в учебном плане:</w:t>
      </w:r>
    </w:p>
    <w:p w:rsidR="00FC04AE" w:rsidRPr="00FC04AE" w:rsidRDefault="00FC04AE" w:rsidP="00FC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количество учебных  недель – 33;</w:t>
      </w:r>
    </w:p>
    <w:p w:rsidR="00FC04AE" w:rsidRPr="00FC04AE" w:rsidRDefault="00FC04AE" w:rsidP="00FC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количество часов в неделю – 1;</w:t>
      </w:r>
    </w:p>
    <w:p w:rsidR="00FC04AE" w:rsidRPr="00FC04AE" w:rsidRDefault="00FC04AE" w:rsidP="00FC0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общее количество часов -33.</w:t>
      </w:r>
    </w:p>
    <w:p w:rsidR="00FC04AE" w:rsidRPr="00FC04AE" w:rsidRDefault="00FC04AE" w:rsidP="00FC0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A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C04AE" w:rsidRPr="00FC04AE" w:rsidRDefault="00FC04AE" w:rsidP="00FC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программы: </w:t>
      </w:r>
      <w:r w:rsidRPr="00FC04AE">
        <w:rPr>
          <w:rFonts w:ascii="Times New Roman" w:hAnsi="Times New Roman" w:cs="Times New Roman"/>
          <w:sz w:val="24"/>
          <w:szCs w:val="24"/>
        </w:rPr>
        <w:t xml:space="preserve">подразделяется на </w:t>
      </w:r>
      <w:r w:rsidRPr="00FC04AE">
        <w:rPr>
          <w:rFonts w:ascii="Times New Roman" w:hAnsi="Times New Roman" w:cs="Times New Roman"/>
          <w:b/>
          <w:i/>
          <w:sz w:val="24"/>
          <w:szCs w:val="24"/>
        </w:rPr>
        <w:t>три этапа</w:t>
      </w:r>
      <w:r w:rsidRPr="00FC04AE">
        <w:rPr>
          <w:rFonts w:ascii="Times New Roman" w:hAnsi="Times New Roman" w:cs="Times New Roman"/>
          <w:sz w:val="24"/>
          <w:szCs w:val="24"/>
        </w:rPr>
        <w:t>. Каждый этап включает задания по всем разработанным психофизиологическим и психолого-педагогическим методикам, применяемым в комплексе. Сложность и объем заданий возрастают при переходе на следующий этап.</w:t>
      </w:r>
    </w:p>
    <w:p w:rsidR="00FC04AE" w:rsidRPr="00FC04AE" w:rsidRDefault="00FC04AE" w:rsidP="00FC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b/>
          <w:i/>
          <w:sz w:val="24"/>
          <w:szCs w:val="24"/>
        </w:rPr>
        <w:t>На первом этапе</w:t>
      </w:r>
      <w:r w:rsidRPr="00FC04AE">
        <w:rPr>
          <w:rFonts w:ascii="Times New Roman" w:hAnsi="Times New Roman" w:cs="Times New Roman"/>
          <w:sz w:val="24"/>
          <w:szCs w:val="24"/>
        </w:rPr>
        <w:t xml:space="preserve"> происходит развитие элементарных зрительных функций, формирование и коррекция опознания основных свой</w:t>
      </w:r>
      <w:proofErr w:type="gramStart"/>
      <w:r w:rsidRPr="00FC04A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C04AE">
        <w:rPr>
          <w:rFonts w:ascii="Times New Roman" w:hAnsi="Times New Roman" w:cs="Times New Roman"/>
          <w:sz w:val="24"/>
          <w:szCs w:val="24"/>
        </w:rPr>
        <w:t>едметов, развитие действий с предметами на основе зрительно-осязательной информации, развитие восприятия простых изображений элементарных предметов, количественных и пространственных отношений.</w:t>
      </w:r>
    </w:p>
    <w:p w:rsidR="00FC04AE" w:rsidRPr="00FC04AE" w:rsidRDefault="00FC04AE" w:rsidP="00FC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b/>
          <w:i/>
          <w:sz w:val="24"/>
          <w:szCs w:val="24"/>
        </w:rPr>
        <w:t>На втором этапе</w:t>
      </w:r>
      <w:r w:rsidRPr="00FC04AE">
        <w:rPr>
          <w:rFonts w:ascii="Times New Roman" w:hAnsi="Times New Roman" w:cs="Times New Roman"/>
          <w:sz w:val="24"/>
          <w:szCs w:val="24"/>
        </w:rPr>
        <w:t xml:space="preserve"> к перечисленным задачам добавляются развитие константности восприятия, формирование дискретных и интегральных способов опознания сложных изображений, восприятия простых сюжетных рисунков.</w:t>
      </w:r>
    </w:p>
    <w:p w:rsidR="00FC04AE" w:rsidRPr="00FC04AE" w:rsidRDefault="00FC04AE" w:rsidP="00FC0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b/>
          <w:i/>
          <w:sz w:val="24"/>
          <w:szCs w:val="24"/>
        </w:rPr>
        <w:t>На третьем этапе</w:t>
      </w:r>
      <w:r w:rsidRPr="00FC04AE">
        <w:rPr>
          <w:rFonts w:ascii="Times New Roman" w:hAnsi="Times New Roman" w:cs="Times New Roman"/>
          <w:sz w:val="24"/>
          <w:szCs w:val="24"/>
        </w:rPr>
        <w:t xml:space="preserve"> основное внимание уделяется развитию восприятия сложных сюжетных рисунков, дальнейшему формированию и обогащению запаса зрительных представлений.</w:t>
      </w:r>
    </w:p>
    <w:p w:rsidR="00FC04AE" w:rsidRPr="00FC04AE" w:rsidRDefault="00FC04AE" w:rsidP="00FC04AE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FC04AE" w:rsidRPr="00FC04AE" w:rsidRDefault="00FC04AE" w:rsidP="00FC04A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04AE">
        <w:rPr>
          <w:rFonts w:ascii="Times New Roman" w:hAnsi="Times New Roman" w:cs="Times New Roman"/>
          <w:b/>
          <w:color w:val="FF0000"/>
          <w:sz w:val="24"/>
          <w:szCs w:val="24"/>
        </w:rPr>
        <w:t>Аннотация к рабочей программе</w:t>
      </w:r>
    </w:p>
    <w:p w:rsidR="00FC04AE" w:rsidRPr="00FC04AE" w:rsidRDefault="00FC04AE" w:rsidP="00FC04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04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«Развитие осязания и мелкой моторики рук»</w:t>
      </w:r>
    </w:p>
    <w:p w:rsidR="00FC04AE" w:rsidRPr="0053281D" w:rsidRDefault="00FC04AE" w:rsidP="00532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04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по курсу 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«Развитие осязания и мелкой моторики» </w:t>
      </w:r>
      <w:r w:rsidRPr="00FC04AE">
        <w:rPr>
          <w:rFonts w:ascii="Times New Roman" w:hAnsi="Times New Roman" w:cs="Times New Roman"/>
          <w:sz w:val="24"/>
          <w:szCs w:val="24"/>
          <w:lang w:eastAsia="ru-RU" w:bidi="ru-RU"/>
        </w:rPr>
        <w:t>разработана в соответствии с требованиями Федерального компонента государственного стандарта НОО для детей с ОВЗ, Примерной основной образовательной программы ОУ</w:t>
      </w:r>
      <w:r w:rsidRPr="00FC04AE">
        <w:rPr>
          <w:rFonts w:ascii="Times New Roman" w:hAnsi="Times New Roman" w:cs="Times New Roman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п</w:t>
      </w:r>
      <w:r w:rsidRPr="00FC04AE">
        <w:rPr>
          <w:rFonts w:ascii="Times New Roman" w:hAnsi="Times New Roman" w:cs="Times New Roman"/>
          <w:sz w:val="24"/>
          <w:szCs w:val="24"/>
        </w:rPr>
        <w:t>рограммы специальных (коррекционны</w:t>
      </w:r>
      <w:r>
        <w:rPr>
          <w:rFonts w:ascii="Times New Roman" w:hAnsi="Times New Roman" w:cs="Times New Roman"/>
          <w:sz w:val="24"/>
          <w:szCs w:val="24"/>
        </w:rPr>
        <w:t>х) образовательных учреждений III</w:t>
      </w:r>
      <w:r w:rsidRPr="00FC04AE">
        <w:rPr>
          <w:rFonts w:ascii="Times New Roman" w:hAnsi="Times New Roman" w:cs="Times New Roman"/>
          <w:sz w:val="24"/>
          <w:szCs w:val="24"/>
        </w:rPr>
        <w:t xml:space="preserve"> вида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04AE">
        <w:rPr>
          <w:rFonts w:ascii="Times New Roman" w:hAnsi="Times New Roman" w:cs="Times New Roman"/>
          <w:sz w:val="24"/>
          <w:szCs w:val="24"/>
        </w:rPr>
        <w:t>од ред</w:t>
      </w:r>
      <w:r>
        <w:rPr>
          <w:rFonts w:ascii="Times New Roman" w:hAnsi="Times New Roman" w:cs="Times New Roman"/>
          <w:sz w:val="24"/>
          <w:szCs w:val="24"/>
        </w:rPr>
        <w:t>. Т.Б. Тимофеева</w:t>
      </w:r>
      <w:r w:rsidR="0053281D" w:rsidRPr="0053281D">
        <w:rPr>
          <w:rFonts w:ascii="Times New Roman" w:hAnsi="Times New Roman" w:cs="Times New Roman"/>
          <w:sz w:val="24"/>
          <w:szCs w:val="24"/>
        </w:rPr>
        <w:t xml:space="preserve"> П</w:t>
      </w:r>
      <w:r w:rsidR="0053281D" w:rsidRPr="0053281D">
        <w:rPr>
          <w:rStyle w:val="FontStyle144"/>
          <w:sz w:val="24"/>
          <w:szCs w:val="24"/>
        </w:rPr>
        <w:t xml:space="preserve">рограммы </w:t>
      </w:r>
      <w:r w:rsidR="0053281D" w:rsidRPr="0053281D">
        <w:rPr>
          <w:rStyle w:val="FontStyle144"/>
          <w:sz w:val="24"/>
          <w:szCs w:val="24"/>
        </w:rPr>
        <w:lastRenderedPageBreak/>
        <w:t xml:space="preserve">специальных (коррекционных) образовательных учреждений </w:t>
      </w:r>
      <w:r w:rsidR="0053281D" w:rsidRPr="0053281D">
        <w:rPr>
          <w:rStyle w:val="FontStyle144"/>
          <w:sz w:val="24"/>
          <w:szCs w:val="24"/>
          <w:lang w:val="en-US"/>
        </w:rPr>
        <w:t>III</w:t>
      </w:r>
      <w:r w:rsidR="0053281D" w:rsidRPr="0053281D">
        <w:rPr>
          <w:rStyle w:val="FontStyle144"/>
          <w:sz w:val="24"/>
          <w:szCs w:val="24"/>
        </w:rPr>
        <w:t>-IV вида (для слабовидящих дете</w:t>
      </w:r>
      <w:r w:rsidR="0053281D">
        <w:rPr>
          <w:rStyle w:val="FontStyle144"/>
          <w:sz w:val="24"/>
          <w:szCs w:val="24"/>
        </w:rPr>
        <w:t>й) под редакцией Л.И.Плаксиной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C04AE" w:rsidRPr="00FC04AE" w:rsidRDefault="00FC04AE" w:rsidP="00FC04AE">
      <w:pPr>
        <w:pStyle w:val="ac"/>
        <w:spacing w:after="0" w:line="240" w:lineRule="auto"/>
        <w:ind w:left="20" w:righ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курса— </w:t>
      </w:r>
      <w:proofErr w:type="gramStart"/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>фо</w:t>
      </w:r>
      <w:proofErr w:type="gramEnd"/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>рмирование у детей с нарушением зрения умений и на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выков осязательного восприятия предметов и явлений ок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ружающего мира, обучение их приемам выполне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ния предметно-практических действий с помощью сохран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ных анализаторов,</w:t>
      </w:r>
      <w:r w:rsidRPr="00FC04AE">
        <w:rPr>
          <w:rFonts w:ascii="Times New Roman" w:hAnsi="Times New Roman" w:cs="Times New Roman"/>
          <w:sz w:val="24"/>
          <w:szCs w:val="24"/>
        </w:rPr>
        <w:t xml:space="preserve"> создание условий для развития мелкой моторики и координации движений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. В этом аспекте основные </w:t>
      </w:r>
      <w:r w:rsidRPr="007A3E74">
        <w:rPr>
          <w:rStyle w:val="ad"/>
          <w:rFonts w:ascii="Times New Roman" w:hAnsi="Times New Roman" w:cs="Times New Roman"/>
          <w:b/>
          <w:color w:val="000000"/>
          <w:sz w:val="24"/>
          <w:szCs w:val="24"/>
        </w:rPr>
        <w:t xml:space="preserve">задачи </w:t>
      </w: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>состоят в следующем: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Style w:val="ad"/>
          <w:rFonts w:ascii="Times New Roman" w:hAnsi="Times New Roman" w:cs="Times New Roman"/>
          <w:color w:val="000000"/>
          <w:sz w:val="24"/>
          <w:szCs w:val="24"/>
        </w:rPr>
        <w:t>мобилизировать деятельность сохранных анализаторов;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>формировать представления о форме, объеме, размере и качестве предметов;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>обогащать опыт незрячих и слабовидящих детей для самостоятельного обучения предметным действиям и на его основе — использования  прошлого опыта;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>стимулировать познавательные действия слабовидящих и незрячих детей с целью формирования у них приемов осязательного восприятия объектов;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>формировать навыки и умения выполнять практичес</w:t>
      </w: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кие действия;</w:t>
      </w:r>
    </w:p>
    <w:p w:rsid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>расширять специальные знания о предметах и явлени</w:t>
      </w: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softHyphen/>
        <w:t>ях окружающего мира;</w:t>
      </w:r>
    </w:p>
    <w:p w:rsidR="007A3E74" w:rsidRP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 развивать образность и точность мышления, умение обобщать мысли;</w:t>
      </w:r>
    </w:p>
    <w:p w:rsidR="00FC04AE" w:rsidRPr="007A3E74" w:rsidRDefault="00FC04AE" w:rsidP="007A3E74">
      <w:pPr>
        <w:pStyle w:val="ac"/>
        <w:widowControl w:val="0"/>
        <w:numPr>
          <w:ilvl w:val="0"/>
          <w:numId w:val="31"/>
        </w:numPr>
        <w:tabs>
          <w:tab w:val="left" w:pos="445"/>
        </w:tabs>
        <w:spacing w:after="0" w:line="240" w:lineRule="auto"/>
        <w:ind w:left="426" w:hanging="360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 w:rsidRPr="007A3E74">
        <w:rPr>
          <w:rStyle w:val="ad"/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практическую деятельность. 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развитие умения производить точные движения кистью и пальцами рук.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развитие способности координированной работу рук со зрительным восприятием.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развитие творческой активности, пространственного мышления, фантазии.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формирование навыков исполнительского мастерства.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формирование умения воплощать свои идеи в художественный образ.</w:t>
      </w:r>
    </w:p>
    <w:p w:rsidR="00FC04AE" w:rsidRPr="00FC04AE" w:rsidRDefault="00FC04AE" w:rsidP="007A3E74">
      <w:pPr>
        <w:numPr>
          <w:ilvl w:val="0"/>
          <w:numId w:val="31"/>
        </w:numPr>
        <w:shd w:val="clear" w:color="auto" w:fill="FFFFFF"/>
        <w:spacing w:after="0" w:line="240" w:lineRule="auto"/>
        <w:ind w:left="426" w:hanging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C04AE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своему и чужому труду.</w:t>
      </w:r>
    </w:p>
    <w:p w:rsidR="00FC04AE" w:rsidRPr="00FC04AE" w:rsidRDefault="00FC04AE" w:rsidP="007A3E7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4AE">
        <w:rPr>
          <w:rFonts w:ascii="Times New Roman" w:hAnsi="Times New Roman" w:cs="Times New Roman"/>
          <w:b/>
          <w:sz w:val="24"/>
          <w:szCs w:val="24"/>
        </w:rPr>
        <w:t>Описание места программы «Развитие осязания и мелкой моторики»  в учебном плане:</w:t>
      </w:r>
    </w:p>
    <w:p w:rsidR="00FC04AE" w:rsidRPr="007A3E74" w:rsidRDefault="00FC04AE" w:rsidP="007A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Fonts w:ascii="Times New Roman" w:hAnsi="Times New Roman" w:cs="Times New Roman"/>
          <w:sz w:val="24"/>
          <w:szCs w:val="24"/>
        </w:rPr>
        <w:t>количество учебных  недель – 33;</w:t>
      </w:r>
    </w:p>
    <w:p w:rsidR="00FC04AE" w:rsidRPr="007A3E74" w:rsidRDefault="00FC04AE" w:rsidP="007A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Fonts w:ascii="Times New Roman" w:hAnsi="Times New Roman" w:cs="Times New Roman"/>
          <w:sz w:val="24"/>
          <w:szCs w:val="24"/>
        </w:rPr>
        <w:t>количество часов в неделю – 1;</w:t>
      </w:r>
    </w:p>
    <w:p w:rsidR="00FC04AE" w:rsidRPr="007A3E74" w:rsidRDefault="00FC04AE" w:rsidP="007A3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E74">
        <w:rPr>
          <w:rFonts w:ascii="Times New Roman" w:hAnsi="Times New Roman" w:cs="Times New Roman"/>
          <w:sz w:val="24"/>
          <w:szCs w:val="24"/>
        </w:rPr>
        <w:t>общее количество часов -33.</w:t>
      </w:r>
    </w:p>
    <w:p w:rsidR="00FC04AE" w:rsidRPr="00FC04AE" w:rsidRDefault="00FC04AE" w:rsidP="007A3E74">
      <w:pPr>
        <w:pStyle w:val="20"/>
        <w:shd w:val="clear" w:color="auto" w:fill="auto"/>
        <w:spacing w:before="0" w:line="240" w:lineRule="auto"/>
        <w:ind w:left="720" w:firstLine="0"/>
        <w:jc w:val="center"/>
        <w:rPr>
          <w:b/>
          <w:sz w:val="24"/>
          <w:szCs w:val="24"/>
        </w:rPr>
      </w:pPr>
      <w:r w:rsidRPr="00FC04AE">
        <w:rPr>
          <w:b/>
          <w:sz w:val="24"/>
          <w:szCs w:val="24"/>
        </w:rPr>
        <w:t>Содержание программы</w:t>
      </w:r>
    </w:p>
    <w:p w:rsidR="00FC04AE" w:rsidRPr="00FC04AE" w:rsidRDefault="00FC04AE" w:rsidP="007A3E7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Программа включает в себя следующие </w:t>
      </w:r>
      <w:r w:rsidRPr="00FC04AE">
        <w:rPr>
          <w:rFonts w:ascii="Times New Roman" w:hAnsi="Times New Roman" w:cs="Times New Roman"/>
          <w:b/>
          <w:bCs/>
          <w:sz w:val="24"/>
          <w:szCs w:val="24"/>
        </w:rPr>
        <w:t>разделы</w:t>
      </w:r>
      <w:r w:rsidRPr="00FC04AE">
        <w:rPr>
          <w:rFonts w:ascii="Times New Roman" w:hAnsi="Times New Roman" w:cs="Times New Roman"/>
          <w:sz w:val="24"/>
          <w:szCs w:val="24"/>
        </w:rPr>
        <w:t>:</w:t>
      </w:r>
      <w:r w:rsidR="007A3E74">
        <w:rPr>
          <w:rFonts w:ascii="Times New Roman" w:hAnsi="Times New Roman" w:cs="Times New Roman"/>
          <w:sz w:val="24"/>
          <w:szCs w:val="24"/>
        </w:rPr>
        <w:t xml:space="preserve"> </w:t>
      </w:r>
      <w:r w:rsidRPr="00FC04AE">
        <w:rPr>
          <w:rFonts w:ascii="Times New Roman" w:hAnsi="Times New Roman" w:cs="Times New Roman"/>
          <w:sz w:val="24"/>
          <w:szCs w:val="24"/>
        </w:rPr>
        <w:t>пальчиковая гимнастика</w:t>
      </w:r>
      <w:r w:rsidR="007A3E74">
        <w:rPr>
          <w:rFonts w:ascii="Times New Roman" w:hAnsi="Times New Roman" w:cs="Times New Roman"/>
          <w:sz w:val="24"/>
          <w:szCs w:val="24"/>
        </w:rPr>
        <w:t xml:space="preserve">, </w:t>
      </w:r>
      <w:r w:rsidRPr="00FC04AE">
        <w:rPr>
          <w:rFonts w:ascii="Times New Roman" w:hAnsi="Times New Roman" w:cs="Times New Roman"/>
          <w:sz w:val="24"/>
          <w:szCs w:val="24"/>
        </w:rPr>
        <w:t>оригами</w:t>
      </w:r>
      <w:r w:rsidR="007A3E74">
        <w:rPr>
          <w:rFonts w:ascii="Times New Roman" w:hAnsi="Times New Roman" w:cs="Times New Roman"/>
          <w:sz w:val="24"/>
          <w:szCs w:val="24"/>
        </w:rPr>
        <w:t xml:space="preserve">, </w:t>
      </w:r>
      <w:r w:rsidRPr="00FC04AE">
        <w:rPr>
          <w:rFonts w:ascii="Times New Roman" w:hAnsi="Times New Roman" w:cs="Times New Roman"/>
          <w:sz w:val="24"/>
          <w:szCs w:val="24"/>
        </w:rPr>
        <w:t>лепка</w:t>
      </w:r>
      <w:r w:rsidR="007A3E74">
        <w:rPr>
          <w:rFonts w:ascii="Times New Roman" w:hAnsi="Times New Roman" w:cs="Times New Roman"/>
          <w:sz w:val="24"/>
          <w:szCs w:val="24"/>
        </w:rPr>
        <w:t xml:space="preserve">, </w:t>
      </w:r>
      <w:r w:rsidRPr="00FC04AE">
        <w:rPr>
          <w:rFonts w:ascii="Times New Roman" w:hAnsi="Times New Roman" w:cs="Times New Roman"/>
          <w:sz w:val="24"/>
          <w:szCs w:val="24"/>
        </w:rPr>
        <w:t>аппликация</w:t>
      </w:r>
      <w:r w:rsidR="007A3E74">
        <w:rPr>
          <w:rFonts w:ascii="Times New Roman" w:hAnsi="Times New Roman" w:cs="Times New Roman"/>
          <w:sz w:val="24"/>
          <w:szCs w:val="24"/>
        </w:rPr>
        <w:t xml:space="preserve">, </w:t>
      </w:r>
      <w:r w:rsidRPr="00FC04AE">
        <w:rPr>
          <w:rFonts w:ascii="Times New Roman" w:hAnsi="Times New Roman" w:cs="Times New Roman"/>
          <w:sz w:val="24"/>
          <w:szCs w:val="24"/>
        </w:rPr>
        <w:t>графические упражнения (рисование, штриховка…)</w:t>
      </w:r>
      <w:r w:rsidR="007A3E74">
        <w:rPr>
          <w:rFonts w:ascii="Times New Roman" w:hAnsi="Times New Roman" w:cs="Times New Roman"/>
          <w:sz w:val="24"/>
          <w:szCs w:val="24"/>
        </w:rPr>
        <w:t xml:space="preserve">, </w:t>
      </w:r>
      <w:r w:rsidRPr="00FC04AE">
        <w:rPr>
          <w:rFonts w:ascii="Times New Roman" w:hAnsi="Times New Roman" w:cs="Times New Roman"/>
          <w:sz w:val="24"/>
          <w:szCs w:val="24"/>
        </w:rPr>
        <w:t>игры и действия с предметами.</w:t>
      </w:r>
    </w:p>
    <w:p w:rsidR="00FC04AE" w:rsidRPr="00FC04AE" w:rsidRDefault="00FC04AE" w:rsidP="00FC04A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разделе </w:t>
      </w:r>
      <w:r w:rsidRPr="00FC04AE">
        <w:rPr>
          <w:rFonts w:ascii="Times New Roman" w:hAnsi="Times New Roman" w:cs="Times New Roman"/>
          <w:i/>
          <w:iCs/>
          <w:sz w:val="24"/>
          <w:szCs w:val="24"/>
        </w:rPr>
        <w:t>“Пальчиковая гимнастика” </w:t>
      </w:r>
      <w:r w:rsidRPr="00FC04AE">
        <w:rPr>
          <w:rFonts w:ascii="Times New Roman" w:hAnsi="Times New Roman" w:cs="Times New Roman"/>
          <w:sz w:val="24"/>
          <w:szCs w:val="24"/>
        </w:rPr>
        <w:t>дети знакомятся с комплексами упражнений, которые дают пальцам полноценный отдых, развивают их ловкость, подвижность, а веселые стишки помогают ученикам снять моральное напряжение. На пальцах и на ладонях есть “активные точки”, массаж которых положительно сказывается на самочувствии, улучшает работу мозга. Данные упражнения способствуют поддержанию хорошего тонуса.</w:t>
      </w:r>
    </w:p>
    <w:p w:rsidR="00FC04AE" w:rsidRPr="00FC04AE" w:rsidRDefault="00FC04AE" w:rsidP="00FC04A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разделе </w:t>
      </w:r>
      <w:r w:rsidRPr="00FC04AE">
        <w:rPr>
          <w:rFonts w:ascii="Times New Roman" w:hAnsi="Times New Roman" w:cs="Times New Roman"/>
          <w:i/>
          <w:iCs/>
          <w:sz w:val="24"/>
          <w:szCs w:val="24"/>
        </w:rPr>
        <w:t>“Оригами”</w:t>
      </w:r>
      <w:r w:rsidRPr="00FC04AE">
        <w:rPr>
          <w:rFonts w:ascii="Times New Roman" w:hAnsi="Times New Roman" w:cs="Times New Roman"/>
          <w:sz w:val="24"/>
          <w:szCs w:val="24"/>
        </w:rPr>
        <w:t> учащиеся знакомятся со свойствами бумаги, постигают начало плоскостной и пространственной геометрии. Простейшее понятие “оригами”. Приемы складывания бумаги (пополам, вчетверо, наискосок, гармошкой). Точное соединение углов, сторон. Понятие “геометрическая фигура” (квадрат, треугольник, прямоугольник). Техника безопасности при работе с бумагой и ножницами.</w:t>
      </w:r>
    </w:p>
    <w:p w:rsidR="00FC04AE" w:rsidRPr="00FC04AE" w:rsidRDefault="00FC04AE" w:rsidP="00FC04A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разделе </w:t>
      </w:r>
      <w:r w:rsidRPr="00FC04AE">
        <w:rPr>
          <w:rFonts w:ascii="Times New Roman" w:hAnsi="Times New Roman" w:cs="Times New Roman"/>
          <w:i/>
          <w:iCs/>
          <w:sz w:val="24"/>
          <w:szCs w:val="24"/>
        </w:rPr>
        <w:t>“Лепка” </w:t>
      </w:r>
      <w:r w:rsidRPr="00FC04AE">
        <w:rPr>
          <w:rFonts w:ascii="Times New Roman" w:hAnsi="Times New Roman" w:cs="Times New Roman"/>
          <w:sz w:val="24"/>
          <w:szCs w:val="24"/>
        </w:rPr>
        <w:t>в процессе деятельности изображают предметы их действительности, создают элементарную скульптуру, что способствует развитию детского творчества, обогащению детей изобразительными и техническими умениями, созданию интереса к данному виду деятельности. Знакомство с материалами (глина, пластилин, соленое тесто). Приемы работы различными инструментами (стек, скалка). Приемы изготовления изделий путем вытягивания из целого куска. Техника безопасности при работе с глиной и пластилином.</w:t>
      </w:r>
    </w:p>
    <w:p w:rsidR="00FC04AE" w:rsidRPr="00FC04AE" w:rsidRDefault="00FC04AE" w:rsidP="00FC04A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разделе </w:t>
      </w:r>
      <w:r w:rsidRPr="00FC04AE">
        <w:rPr>
          <w:rFonts w:ascii="Times New Roman" w:hAnsi="Times New Roman" w:cs="Times New Roman"/>
          <w:i/>
          <w:iCs/>
          <w:sz w:val="24"/>
          <w:szCs w:val="24"/>
        </w:rPr>
        <w:t>“Аппликация”</w:t>
      </w:r>
      <w:r w:rsidRPr="00FC04AE">
        <w:rPr>
          <w:rFonts w:ascii="Times New Roman" w:hAnsi="Times New Roman" w:cs="Times New Roman"/>
          <w:sz w:val="24"/>
          <w:szCs w:val="24"/>
        </w:rPr>
        <w:t xml:space="preserve"> дети развивают координацию кисти, логическое мышление и пространственное воображение, учатся пользоваться клеем и ножницами. </w:t>
      </w:r>
      <w:proofErr w:type="gramStart"/>
      <w:r w:rsidRPr="00FC04AE">
        <w:rPr>
          <w:rFonts w:ascii="Times New Roman" w:hAnsi="Times New Roman" w:cs="Times New Roman"/>
          <w:sz w:val="24"/>
          <w:szCs w:val="24"/>
        </w:rPr>
        <w:t>Знакомство с различными видами бумаги (неокрашенная – цветная, гофрированная, бархатная); инструментами, необходимыми для работы с бумагой (ножницы, кисточка, гладилка), их назначение и применение; свойствами бумаги (толстая – тонкая, мягкая – жесткая).</w:t>
      </w:r>
      <w:proofErr w:type="gramEnd"/>
      <w:r w:rsidRPr="00FC04AE">
        <w:rPr>
          <w:rFonts w:ascii="Times New Roman" w:hAnsi="Times New Roman" w:cs="Times New Roman"/>
          <w:sz w:val="24"/>
          <w:szCs w:val="24"/>
        </w:rPr>
        <w:t xml:space="preserve"> Приемы работы с бумагой: вырывание, сминание, разрезание, изготовление деталей по шаблону. Техника безопасности при работе с бумагой и ножницами.</w:t>
      </w:r>
    </w:p>
    <w:p w:rsidR="00FC04AE" w:rsidRPr="0053281D" w:rsidRDefault="00FC04AE" w:rsidP="005328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04AE">
        <w:rPr>
          <w:rFonts w:ascii="Times New Roman" w:hAnsi="Times New Roman" w:cs="Times New Roman"/>
          <w:sz w:val="24"/>
          <w:szCs w:val="24"/>
        </w:rPr>
        <w:t>В разделе </w:t>
      </w:r>
      <w:r w:rsidRPr="00FC04AE">
        <w:rPr>
          <w:rFonts w:ascii="Times New Roman" w:hAnsi="Times New Roman" w:cs="Times New Roman"/>
          <w:i/>
          <w:iCs/>
          <w:sz w:val="24"/>
          <w:szCs w:val="24"/>
        </w:rPr>
        <w:t>“Графические упражнения”</w:t>
      </w:r>
      <w:r w:rsidRPr="00FC04AE">
        <w:rPr>
          <w:rFonts w:ascii="Times New Roman" w:hAnsi="Times New Roman" w:cs="Times New Roman"/>
          <w:sz w:val="24"/>
          <w:szCs w:val="24"/>
        </w:rPr>
        <w:t xml:space="preserve"> игра поможет улучшить координацию движения пальцев и кистей рук, развить мускульную и тактильную память. Ознакомление с различными видами </w:t>
      </w:r>
      <w:r w:rsidRPr="00FC04AE">
        <w:rPr>
          <w:rFonts w:ascii="Times New Roman" w:hAnsi="Times New Roman" w:cs="Times New Roman"/>
          <w:sz w:val="24"/>
          <w:szCs w:val="24"/>
        </w:rPr>
        <w:lastRenderedPageBreak/>
        <w:t xml:space="preserve">штриховки, рисование по клеточкам (по образцу), графические игры (дорожки, дорисуй, обведи по </w:t>
      </w:r>
      <w:r w:rsidRPr="0053281D">
        <w:rPr>
          <w:rFonts w:ascii="Times New Roman" w:hAnsi="Times New Roman" w:cs="Times New Roman"/>
          <w:sz w:val="24"/>
          <w:szCs w:val="24"/>
        </w:rPr>
        <w:t>контуру), работа с трафаретами.</w:t>
      </w:r>
    </w:p>
    <w:p w:rsidR="00FC04AE" w:rsidRPr="0053281D" w:rsidRDefault="00FC04AE" w:rsidP="0053281D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В разделе </w:t>
      </w:r>
      <w:r w:rsidRPr="0053281D">
        <w:rPr>
          <w:rFonts w:ascii="Times New Roman" w:hAnsi="Times New Roman" w:cs="Times New Roman"/>
          <w:i/>
          <w:iCs/>
          <w:sz w:val="24"/>
          <w:szCs w:val="24"/>
        </w:rPr>
        <w:t>“Игры и действия с предметами”</w:t>
      </w:r>
      <w:r w:rsidRPr="0053281D">
        <w:rPr>
          <w:rFonts w:ascii="Times New Roman" w:hAnsi="Times New Roman" w:cs="Times New Roman"/>
          <w:sz w:val="24"/>
          <w:szCs w:val="24"/>
        </w:rPr>
        <w:t xml:space="preserve"> для формирования тонких движений рук, совершенствования двигательных навыков, развития моторных координаций и оптико-пространственных представлений используются предметы различные по размеру, материалу, фактуре, структуре. </w:t>
      </w:r>
      <w:proofErr w:type="gramStart"/>
      <w:r w:rsidRPr="0053281D">
        <w:rPr>
          <w:rFonts w:ascii="Times New Roman" w:hAnsi="Times New Roman" w:cs="Times New Roman"/>
          <w:sz w:val="24"/>
          <w:szCs w:val="24"/>
        </w:rPr>
        <w:t>Игры с карандашом, бусами, орехами, счетными палочками; застегивание и расстегивание пуговиц, кнопок, крючков; завязывание и развязывание лент, шнурков, узелков.</w:t>
      </w:r>
      <w:proofErr w:type="gramEnd"/>
    </w:p>
    <w:p w:rsidR="00FC04AE" w:rsidRPr="0053281D" w:rsidRDefault="00FC04AE" w:rsidP="0053281D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53281D" w:rsidRPr="0053281D" w:rsidRDefault="0053281D" w:rsidP="005328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3281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Аннотация к рабочей программе </w:t>
      </w:r>
    </w:p>
    <w:p w:rsidR="0053281D" w:rsidRPr="0053281D" w:rsidRDefault="0053281D" w:rsidP="00532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1D">
        <w:rPr>
          <w:rFonts w:ascii="Times New Roman" w:hAnsi="Times New Roman" w:cs="Times New Roman"/>
          <w:b/>
          <w:sz w:val="24"/>
          <w:szCs w:val="24"/>
        </w:rPr>
        <w:t>«Развитие мимики и пантомимики»</w:t>
      </w:r>
    </w:p>
    <w:p w:rsidR="0053281D" w:rsidRPr="0053281D" w:rsidRDefault="0053281D" w:rsidP="0053281D">
      <w:pPr>
        <w:spacing w:after="0" w:line="240" w:lineRule="auto"/>
        <w:ind w:firstLine="708"/>
        <w:jc w:val="both"/>
        <w:rPr>
          <w:rStyle w:val="FontStyle144"/>
          <w:sz w:val="24"/>
          <w:szCs w:val="24"/>
        </w:rPr>
      </w:pPr>
      <w:proofErr w:type="gramStart"/>
      <w:r w:rsidRPr="0053281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Рабочая программа по курсу </w:t>
      </w:r>
      <w:r w:rsidRPr="0053281D">
        <w:rPr>
          <w:rFonts w:ascii="Times New Roman" w:hAnsi="Times New Roman" w:cs="Times New Roman"/>
          <w:sz w:val="24"/>
          <w:szCs w:val="24"/>
        </w:rPr>
        <w:t>«Развитие мимики и пантомимики»</w:t>
      </w:r>
      <w:r w:rsidRPr="0053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81D">
        <w:rPr>
          <w:rFonts w:ascii="Times New Roman" w:hAnsi="Times New Roman" w:cs="Times New Roman"/>
          <w:sz w:val="24"/>
          <w:szCs w:val="24"/>
          <w:lang w:eastAsia="ru-RU" w:bidi="ru-RU"/>
        </w:rPr>
        <w:t>разработана в соответствии с требованиями Федерального компонента государственного стандарта НОО для детей с ОВЗ, Примерной основной образовательной программы ОУ</w:t>
      </w:r>
      <w:r w:rsidRPr="0053281D">
        <w:rPr>
          <w:rFonts w:ascii="Times New Roman" w:hAnsi="Times New Roman" w:cs="Times New Roman"/>
          <w:sz w:val="24"/>
          <w:szCs w:val="24"/>
        </w:rPr>
        <w:t>, на основе программы специальных (коррекционных) образовательных учреждений III вида под ред. Т.Б. Тимофеева и методических рекомендации В.З. Денискиной (формирование невербальных средств общения у детей с нарушениями зрения)</w:t>
      </w:r>
      <w:r w:rsidRPr="005328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281D">
        <w:rPr>
          <w:rFonts w:ascii="Times New Roman" w:hAnsi="Times New Roman" w:cs="Times New Roman"/>
          <w:sz w:val="24"/>
          <w:szCs w:val="24"/>
        </w:rPr>
        <w:t>П</w:t>
      </w:r>
      <w:r w:rsidRPr="0053281D">
        <w:rPr>
          <w:rStyle w:val="FontStyle144"/>
          <w:sz w:val="24"/>
          <w:szCs w:val="24"/>
        </w:rPr>
        <w:t>рограммы специальных (коррекционных) образовательных</w:t>
      </w:r>
      <w:proofErr w:type="gramEnd"/>
      <w:r w:rsidRPr="0053281D">
        <w:rPr>
          <w:rStyle w:val="FontStyle144"/>
          <w:sz w:val="24"/>
          <w:szCs w:val="24"/>
        </w:rPr>
        <w:t xml:space="preserve"> учреждений </w:t>
      </w:r>
      <w:r w:rsidRPr="0053281D">
        <w:rPr>
          <w:rStyle w:val="FontStyle144"/>
          <w:sz w:val="24"/>
          <w:szCs w:val="24"/>
          <w:lang w:val="en-US"/>
        </w:rPr>
        <w:t>III</w:t>
      </w:r>
      <w:r w:rsidRPr="0053281D">
        <w:rPr>
          <w:rStyle w:val="FontStyle144"/>
          <w:sz w:val="24"/>
          <w:szCs w:val="24"/>
        </w:rPr>
        <w:t xml:space="preserve">-IV вида (для слабовидящих детей) под редакцией Л.И.Плаксиной. </w:t>
      </w:r>
    </w:p>
    <w:p w:rsidR="0053281D" w:rsidRPr="0053281D" w:rsidRDefault="0053281D" w:rsidP="005328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i/>
          <w:sz w:val="24"/>
          <w:szCs w:val="24"/>
        </w:rPr>
        <w:t>Цель курса:</w:t>
      </w:r>
      <w:r w:rsidRPr="0053281D">
        <w:rPr>
          <w:rFonts w:ascii="Times New Roman" w:hAnsi="Times New Roman" w:cs="Times New Roman"/>
          <w:sz w:val="24"/>
          <w:szCs w:val="24"/>
        </w:rPr>
        <w:t xml:space="preserve"> обучение детей со зрительной патологией выразительным движениям, которые являются одними из важнейших невербальных средств общения со сверстниками и </w:t>
      </w:r>
      <w:proofErr w:type="gramStart"/>
      <w:r w:rsidRPr="0053281D">
        <w:rPr>
          <w:rFonts w:ascii="Times New Roman" w:hAnsi="Times New Roman" w:cs="Times New Roman"/>
          <w:sz w:val="24"/>
          <w:szCs w:val="24"/>
        </w:rPr>
        <w:t>взрослыми</w:t>
      </w:r>
      <w:proofErr w:type="gramEnd"/>
      <w:r w:rsidRPr="0053281D">
        <w:rPr>
          <w:rFonts w:ascii="Times New Roman" w:hAnsi="Times New Roman" w:cs="Times New Roman"/>
          <w:sz w:val="24"/>
          <w:szCs w:val="24"/>
        </w:rPr>
        <w:t xml:space="preserve"> как с нормальным, так и нарушенным зрением, создание условий для развития личности ребёнка.</w:t>
      </w:r>
    </w:p>
    <w:p w:rsidR="0053281D" w:rsidRPr="0053281D" w:rsidRDefault="0053281D" w:rsidP="0053281D">
      <w:pPr>
        <w:numPr>
          <w:ilvl w:val="12"/>
          <w:numId w:val="0"/>
        </w:numPr>
        <w:spacing w:after="0" w:line="240" w:lineRule="auto"/>
        <w:ind w:firstLine="35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281D">
        <w:rPr>
          <w:rFonts w:ascii="Times New Roman" w:hAnsi="Times New Roman" w:cs="Times New Roman"/>
          <w:i/>
          <w:sz w:val="24"/>
          <w:szCs w:val="24"/>
        </w:rPr>
        <w:t>Задачи коррекционного курса:</w:t>
      </w:r>
    </w:p>
    <w:p w:rsidR="0053281D" w:rsidRPr="0053281D" w:rsidRDefault="0053281D" w:rsidP="0053281D">
      <w:pPr>
        <w:numPr>
          <w:ilvl w:val="0"/>
          <w:numId w:val="33"/>
        </w:numPr>
        <w:spacing w:after="0" w:line="240" w:lineRule="auto"/>
        <w:ind w:left="0"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Развивать и укреплять мышечный аппарат выразительных зон лица; формировать умение правильно воспринимать и воспроизводить мимические и жестовые движения.</w:t>
      </w:r>
    </w:p>
    <w:p w:rsidR="0053281D" w:rsidRPr="0053281D" w:rsidRDefault="0053281D" w:rsidP="0053281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Закрепить знания, умения и навыки невербального общения, тренировать мышечный аппарат, производящий мимические и жестовые движения.</w:t>
      </w:r>
    </w:p>
    <w:p w:rsidR="0053281D" w:rsidRPr="0053281D" w:rsidRDefault="0053281D" w:rsidP="0053281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Формировать навыки использования невербальных средств общения.</w:t>
      </w:r>
    </w:p>
    <w:p w:rsidR="0053281D" w:rsidRPr="0053281D" w:rsidRDefault="0053281D" w:rsidP="0053281D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Формировать умение правильно воспринимать и воспроизводить новые мимические и жестовые движения, уметь ими пользоваться в жизненных ситуациях; уметь по эмоциональным и речевым проявлениям определять настроение собеседника и копировать его с использованием мимики и жестов, вокальной мимики.</w:t>
      </w:r>
    </w:p>
    <w:p w:rsidR="0053281D" w:rsidRPr="0053281D" w:rsidRDefault="0053281D" w:rsidP="0053281D">
      <w:pPr>
        <w:pStyle w:val="a5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Формировать умение контролировать свои эмоции, освоить навыки культуры невербального общения.</w:t>
      </w:r>
    </w:p>
    <w:p w:rsidR="0053281D" w:rsidRPr="0053281D" w:rsidRDefault="0053281D" w:rsidP="0053281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 xml:space="preserve">Дать детям знания об искусстве человеческих взаимоотношений;    </w:t>
      </w:r>
    </w:p>
    <w:p w:rsidR="0053281D" w:rsidRPr="0053281D" w:rsidRDefault="0053281D" w:rsidP="0053281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 xml:space="preserve">Формировать эмоционально – мотивационные установки по отношению к себе,                                                  окружающим, сверстникам и взрослым людям;   </w:t>
      </w:r>
    </w:p>
    <w:p w:rsidR="0053281D" w:rsidRPr="0053281D" w:rsidRDefault="0053281D" w:rsidP="0053281D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Приобретение навыков, умений и опыта, необходимые для адекватного поведения в обществе, способствующего наилучшему развитию личности и творческому характеру учебной деятельности.</w:t>
      </w:r>
    </w:p>
    <w:p w:rsidR="0053281D" w:rsidRPr="0053281D" w:rsidRDefault="0053281D" w:rsidP="0053281D">
      <w:pPr>
        <w:pStyle w:val="a5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3281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Приоритетными задачами остаются:</w:t>
      </w:r>
    </w:p>
    <w:p w:rsidR="0053281D" w:rsidRPr="0053281D" w:rsidRDefault="0053281D" w:rsidP="0053281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укрепление психического и физического здоровья учащихся в условиях школьного обучения;</w:t>
      </w:r>
    </w:p>
    <w:p w:rsidR="0053281D" w:rsidRPr="0053281D" w:rsidRDefault="0053281D" w:rsidP="0053281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(креативности, </w:t>
      </w:r>
      <w:proofErr w:type="spellStart"/>
      <w:r w:rsidRPr="0053281D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53281D">
        <w:rPr>
          <w:rFonts w:ascii="Times New Roman" w:hAnsi="Times New Roman" w:cs="Times New Roman"/>
          <w:sz w:val="24"/>
          <w:szCs w:val="24"/>
        </w:rPr>
        <w:t>, рефлексии, эмоционально-волевой сферы, познавательной активности, ответственности);</w:t>
      </w:r>
    </w:p>
    <w:p w:rsidR="0053281D" w:rsidRPr="0053281D" w:rsidRDefault="0053281D" w:rsidP="0053281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укрепление психологического статуса учащегося;</w:t>
      </w:r>
    </w:p>
    <w:p w:rsidR="0053281D" w:rsidRPr="0053281D" w:rsidRDefault="0053281D" w:rsidP="0053281D">
      <w:pPr>
        <w:pStyle w:val="a5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способностей</w:t>
      </w:r>
      <w:r w:rsidRPr="0053281D">
        <w:rPr>
          <w:rFonts w:ascii="Times New Roman" w:hAnsi="Times New Roman" w:cs="Times New Roman"/>
          <w:b/>
          <w:sz w:val="24"/>
          <w:szCs w:val="24"/>
        </w:rPr>
        <w:t>.</w:t>
      </w:r>
    </w:p>
    <w:p w:rsidR="0053281D" w:rsidRPr="0053281D" w:rsidRDefault="0053281D" w:rsidP="0053281D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</w:p>
    <w:p w:rsidR="0053281D" w:rsidRPr="0053281D" w:rsidRDefault="0053281D" w:rsidP="0053281D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81D">
        <w:rPr>
          <w:rFonts w:ascii="Times New Roman" w:hAnsi="Times New Roman" w:cs="Times New Roman"/>
          <w:b/>
          <w:sz w:val="24"/>
          <w:szCs w:val="24"/>
        </w:rPr>
        <w:t>Описание места программы «Развитие мимики и пантомимики» в учебном плане:</w:t>
      </w:r>
    </w:p>
    <w:p w:rsidR="0053281D" w:rsidRPr="0053281D" w:rsidRDefault="0053281D" w:rsidP="0053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количество учебных  недель – 33;</w:t>
      </w:r>
    </w:p>
    <w:p w:rsidR="0053281D" w:rsidRPr="0053281D" w:rsidRDefault="0053281D" w:rsidP="0053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количество часов в неделю – 1;</w:t>
      </w:r>
    </w:p>
    <w:p w:rsidR="0053281D" w:rsidRPr="0053281D" w:rsidRDefault="0053281D" w:rsidP="00532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общее количество часов -33.</w:t>
      </w:r>
    </w:p>
    <w:p w:rsidR="0053281D" w:rsidRPr="004E6680" w:rsidRDefault="0053281D" w:rsidP="0053281D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80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53281D" w:rsidRPr="0053281D" w:rsidRDefault="0053281D" w:rsidP="0053281D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81D">
        <w:rPr>
          <w:rFonts w:ascii="Times New Roman" w:hAnsi="Times New Roman" w:cs="Times New Roman"/>
          <w:sz w:val="24"/>
          <w:szCs w:val="24"/>
        </w:rPr>
        <w:t>Данная технология также включает следующее:</w:t>
      </w:r>
    </w:p>
    <w:p w:rsidR="0053281D" w:rsidRPr="004E6680" w:rsidRDefault="0053281D" w:rsidP="0053281D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680">
        <w:rPr>
          <w:rFonts w:ascii="Times New Roman" w:hAnsi="Times New Roman" w:cs="Times New Roman"/>
          <w:sz w:val="24"/>
          <w:szCs w:val="24"/>
        </w:rPr>
        <w:t>1.Развитие психофизических способностей (мимики, пантомимики); психических процессов (восприятия, воображения, фантазии, мышления, внимания, памяти и др.), речи (монолог, диалог), творческих способностей (умения перевоплощаться, импровизировать, брать на себя роль).</w:t>
      </w:r>
      <w:proofErr w:type="gramEnd"/>
    </w:p>
    <w:p w:rsidR="0053281D" w:rsidRPr="004E6680" w:rsidRDefault="0053281D" w:rsidP="0053281D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4E6680">
        <w:rPr>
          <w:rFonts w:ascii="Times New Roman" w:hAnsi="Times New Roman" w:cs="Times New Roman"/>
          <w:sz w:val="24"/>
          <w:szCs w:val="24"/>
        </w:rPr>
        <w:lastRenderedPageBreak/>
        <w:t>2.Участие детей в театрализованной игре: разыгрывание стихов, сказок, басен; владение куклой, игрушкой и всеми доступными видами театра.</w:t>
      </w:r>
    </w:p>
    <w:p w:rsidR="0053281D" w:rsidRPr="004E6680" w:rsidRDefault="0053281D" w:rsidP="0053281D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4E6680">
        <w:rPr>
          <w:rFonts w:ascii="Times New Roman" w:hAnsi="Times New Roman" w:cs="Times New Roman"/>
          <w:sz w:val="24"/>
          <w:szCs w:val="24"/>
        </w:rPr>
        <w:t>3.Обогащение театрального опыта: знания детей о театре, атрибутах.</w:t>
      </w:r>
    </w:p>
    <w:p w:rsidR="0053281D" w:rsidRPr="0053281D" w:rsidRDefault="0053281D" w:rsidP="0053281D">
      <w:pPr>
        <w:spacing w:after="0" w:line="240" w:lineRule="auto"/>
        <w:ind w:firstLine="708"/>
        <w:jc w:val="both"/>
        <w:rPr>
          <w:rStyle w:val="FontStyle144"/>
          <w:sz w:val="24"/>
          <w:szCs w:val="24"/>
        </w:rPr>
      </w:pPr>
    </w:p>
    <w:p w:rsidR="0053281D" w:rsidRPr="00FC04AE" w:rsidRDefault="0053281D" w:rsidP="00532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281D" w:rsidRPr="00FC04AE" w:rsidRDefault="0053281D" w:rsidP="00FC04AE">
      <w:pPr>
        <w:pStyle w:val="20"/>
        <w:shd w:val="clear" w:color="auto" w:fill="auto"/>
        <w:tabs>
          <w:tab w:val="left" w:pos="507"/>
        </w:tabs>
        <w:spacing w:before="0" w:line="240" w:lineRule="auto"/>
        <w:ind w:firstLine="0"/>
        <w:jc w:val="center"/>
        <w:rPr>
          <w:sz w:val="24"/>
          <w:szCs w:val="24"/>
        </w:rPr>
      </w:pPr>
    </w:p>
    <w:sectPr w:rsidR="0053281D" w:rsidRPr="00FC04AE" w:rsidSect="00C5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2pt;height:13.2pt" o:bullet="t">
        <v:imagedata r:id="rId1" o:title="BD21329_"/>
      </v:shape>
    </w:pict>
  </w:numPicBullet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7F045F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35872AC"/>
    <w:multiLevelType w:val="hybridMultilevel"/>
    <w:tmpl w:val="074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0529"/>
    <w:multiLevelType w:val="multilevel"/>
    <w:tmpl w:val="48D80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E454C5"/>
    <w:multiLevelType w:val="multilevel"/>
    <w:tmpl w:val="B6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62A7"/>
    <w:multiLevelType w:val="hybridMultilevel"/>
    <w:tmpl w:val="B7C8E1C8"/>
    <w:lvl w:ilvl="0" w:tplc="F44A80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1E0927"/>
    <w:multiLevelType w:val="multilevel"/>
    <w:tmpl w:val="86888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C4875"/>
    <w:multiLevelType w:val="hybridMultilevel"/>
    <w:tmpl w:val="F53E084C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D4E42CD"/>
    <w:multiLevelType w:val="singleLevel"/>
    <w:tmpl w:val="09FC8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>
    <w:nsid w:val="632F550E"/>
    <w:multiLevelType w:val="hybridMultilevel"/>
    <w:tmpl w:val="75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66A94"/>
    <w:multiLevelType w:val="multilevel"/>
    <w:tmpl w:val="FD4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D9402FD"/>
    <w:multiLevelType w:val="hybridMultilevel"/>
    <w:tmpl w:val="2594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773B9"/>
    <w:multiLevelType w:val="multilevel"/>
    <w:tmpl w:val="B2E0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C151298"/>
    <w:multiLevelType w:val="hybridMultilevel"/>
    <w:tmpl w:val="C73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015A8"/>
    <w:multiLevelType w:val="multilevel"/>
    <w:tmpl w:val="E5A8D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0"/>
  </w:num>
  <w:num w:numId="7">
    <w:abstractNumId w:val="15"/>
  </w:num>
  <w:num w:numId="8">
    <w:abstractNumId w:val="31"/>
  </w:num>
  <w:num w:numId="9">
    <w:abstractNumId w:val="5"/>
  </w:num>
  <w:num w:numId="10">
    <w:abstractNumId w:val="10"/>
  </w:num>
  <w:num w:numId="11">
    <w:abstractNumId w:val="25"/>
  </w:num>
  <w:num w:numId="12">
    <w:abstractNumId w:val="23"/>
  </w:num>
  <w:num w:numId="13">
    <w:abstractNumId w:val="29"/>
  </w:num>
  <w:num w:numId="14">
    <w:abstractNumId w:val="14"/>
  </w:num>
  <w:num w:numId="15">
    <w:abstractNumId w:val="17"/>
  </w:num>
  <w:num w:numId="16">
    <w:abstractNumId w:val="28"/>
  </w:num>
  <w:num w:numId="17">
    <w:abstractNumId w:val="3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33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1"/>
  </w:num>
  <w:num w:numId="32">
    <w:abstractNumId w:val="11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23"/>
    <w:rsid w:val="000068BA"/>
    <w:rsid w:val="00012129"/>
    <w:rsid w:val="0001414A"/>
    <w:rsid w:val="00015588"/>
    <w:rsid w:val="00025C84"/>
    <w:rsid w:val="00030BAB"/>
    <w:rsid w:val="000312FB"/>
    <w:rsid w:val="00041723"/>
    <w:rsid w:val="0005216D"/>
    <w:rsid w:val="000610EF"/>
    <w:rsid w:val="000639FA"/>
    <w:rsid w:val="00081297"/>
    <w:rsid w:val="0009034E"/>
    <w:rsid w:val="000923DE"/>
    <w:rsid w:val="000A002C"/>
    <w:rsid w:val="000A23C1"/>
    <w:rsid w:val="000B088D"/>
    <w:rsid w:val="000C7215"/>
    <w:rsid w:val="000E1AB8"/>
    <w:rsid w:val="000E2E21"/>
    <w:rsid w:val="000F3C8F"/>
    <w:rsid w:val="000F4E37"/>
    <w:rsid w:val="00117451"/>
    <w:rsid w:val="0012298F"/>
    <w:rsid w:val="001253EF"/>
    <w:rsid w:val="001328DD"/>
    <w:rsid w:val="00133AAC"/>
    <w:rsid w:val="00145B1E"/>
    <w:rsid w:val="00146472"/>
    <w:rsid w:val="00147F16"/>
    <w:rsid w:val="00157CEF"/>
    <w:rsid w:val="00161EAD"/>
    <w:rsid w:val="00163CE5"/>
    <w:rsid w:val="001654C8"/>
    <w:rsid w:val="00176589"/>
    <w:rsid w:val="0017759A"/>
    <w:rsid w:val="001835EA"/>
    <w:rsid w:val="001848DA"/>
    <w:rsid w:val="00194DE1"/>
    <w:rsid w:val="001B6EAE"/>
    <w:rsid w:val="001C2EF6"/>
    <w:rsid w:val="001C4007"/>
    <w:rsid w:val="001D7A25"/>
    <w:rsid w:val="001E61F4"/>
    <w:rsid w:val="001E62C3"/>
    <w:rsid w:val="001F34B8"/>
    <w:rsid w:val="001F3A5F"/>
    <w:rsid w:val="00204E2A"/>
    <w:rsid w:val="00211502"/>
    <w:rsid w:val="00211FAD"/>
    <w:rsid w:val="00215F74"/>
    <w:rsid w:val="0022318B"/>
    <w:rsid w:val="00223C24"/>
    <w:rsid w:val="00241D4C"/>
    <w:rsid w:val="00250A54"/>
    <w:rsid w:val="00250B78"/>
    <w:rsid w:val="0026017F"/>
    <w:rsid w:val="00263AF9"/>
    <w:rsid w:val="00265433"/>
    <w:rsid w:val="002737D9"/>
    <w:rsid w:val="00294513"/>
    <w:rsid w:val="002A07EE"/>
    <w:rsid w:val="002A1530"/>
    <w:rsid w:val="002B2CAF"/>
    <w:rsid w:val="002B57E6"/>
    <w:rsid w:val="002D2577"/>
    <w:rsid w:val="002D4CC8"/>
    <w:rsid w:val="002E7784"/>
    <w:rsid w:val="002F34D1"/>
    <w:rsid w:val="00305EFA"/>
    <w:rsid w:val="00310620"/>
    <w:rsid w:val="003176DC"/>
    <w:rsid w:val="00321E77"/>
    <w:rsid w:val="00324A46"/>
    <w:rsid w:val="00324BD1"/>
    <w:rsid w:val="00326027"/>
    <w:rsid w:val="003370B5"/>
    <w:rsid w:val="003463EC"/>
    <w:rsid w:val="003478E2"/>
    <w:rsid w:val="00351229"/>
    <w:rsid w:val="00351A73"/>
    <w:rsid w:val="00367083"/>
    <w:rsid w:val="0037045C"/>
    <w:rsid w:val="003709A3"/>
    <w:rsid w:val="00372E05"/>
    <w:rsid w:val="00387B30"/>
    <w:rsid w:val="00391C9F"/>
    <w:rsid w:val="00392984"/>
    <w:rsid w:val="003A6E82"/>
    <w:rsid w:val="003A7EED"/>
    <w:rsid w:val="003B04DC"/>
    <w:rsid w:val="003B2116"/>
    <w:rsid w:val="003C3E23"/>
    <w:rsid w:val="003C77A8"/>
    <w:rsid w:val="003D0EFF"/>
    <w:rsid w:val="003D1489"/>
    <w:rsid w:val="003D1AD9"/>
    <w:rsid w:val="003D2853"/>
    <w:rsid w:val="003F21A4"/>
    <w:rsid w:val="003F22A1"/>
    <w:rsid w:val="0040131C"/>
    <w:rsid w:val="004153BA"/>
    <w:rsid w:val="00424F44"/>
    <w:rsid w:val="00426BA8"/>
    <w:rsid w:val="00453E6B"/>
    <w:rsid w:val="0045522C"/>
    <w:rsid w:val="00455911"/>
    <w:rsid w:val="004576C1"/>
    <w:rsid w:val="004742A3"/>
    <w:rsid w:val="00475A1A"/>
    <w:rsid w:val="004866A4"/>
    <w:rsid w:val="00490466"/>
    <w:rsid w:val="00495BC1"/>
    <w:rsid w:val="0049667E"/>
    <w:rsid w:val="004A496B"/>
    <w:rsid w:val="004D23D7"/>
    <w:rsid w:val="004D4F04"/>
    <w:rsid w:val="004D5ADB"/>
    <w:rsid w:val="004E03C0"/>
    <w:rsid w:val="004E4BA0"/>
    <w:rsid w:val="0050279D"/>
    <w:rsid w:val="00527107"/>
    <w:rsid w:val="00530A15"/>
    <w:rsid w:val="0053281D"/>
    <w:rsid w:val="0055171E"/>
    <w:rsid w:val="00553878"/>
    <w:rsid w:val="00557B6C"/>
    <w:rsid w:val="00567C4A"/>
    <w:rsid w:val="0057127D"/>
    <w:rsid w:val="005712EB"/>
    <w:rsid w:val="00575E56"/>
    <w:rsid w:val="00580384"/>
    <w:rsid w:val="00580460"/>
    <w:rsid w:val="0058449B"/>
    <w:rsid w:val="00591FD9"/>
    <w:rsid w:val="00596F19"/>
    <w:rsid w:val="005A389E"/>
    <w:rsid w:val="005C008E"/>
    <w:rsid w:val="005C20E5"/>
    <w:rsid w:val="005D31B9"/>
    <w:rsid w:val="005E0AB0"/>
    <w:rsid w:val="005E1562"/>
    <w:rsid w:val="005E1AF4"/>
    <w:rsid w:val="005E215A"/>
    <w:rsid w:val="005E4C9A"/>
    <w:rsid w:val="005E782B"/>
    <w:rsid w:val="005F71AC"/>
    <w:rsid w:val="005F789B"/>
    <w:rsid w:val="00622DC6"/>
    <w:rsid w:val="00623EA6"/>
    <w:rsid w:val="00626302"/>
    <w:rsid w:val="00627A59"/>
    <w:rsid w:val="00635E32"/>
    <w:rsid w:val="00640EBD"/>
    <w:rsid w:val="00652F10"/>
    <w:rsid w:val="00653B40"/>
    <w:rsid w:val="00656EB3"/>
    <w:rsid w:val="00661C49"/>
    <w:rsid w:val="0066327E"/>
    <w:rsid w:val="006664EA"/>
    <w:rsid w:val="00685B6A"/>
    <w:rsid w:val="00695B1D"/>
    <w:rsid w:val="006A0BF6"/>
    <w:rsid w:val="006A3FFD"/>
    <w:rsid w:val="006B48A1"/>
    <w:rsid w:val="006F4613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325CA"/>
    <w:rsid w:val="00737723"/>
    <w:rsid w:val="007440EA"/>
    <w:rsid w:val="00751D89"/>
    <w:rsid w:val="00752AA6"/>
    <w:rsid w:val="00754C3B"/>
    <w:rsid w:val="00762008"/>
    <w:rsid w:val="007660C0"/>
    <w:rsid w:val="00770731"/>
    <w:rsid w:val="00773664"/>
    <w:rsid w:val="00776361"/>
    <w:rsid w:val="00782EAB"/>
    <w:rsid w:val="00782F77"/>
    <w:rsid w:val="00784E48"/>
    <w:rsid w:val="00794479"/>
    <w:rsid w:val="007975BB"/>
    <w:rsid w:val="00797D79"/>
    <w:rsid w:val="007A3E74"/>
    <w:rsid w:val="007B0CAA"/>
    <w:rsid w:val="007C6C6F"/>
    <w:rsid w:val="007C7BD8"/>
    <w:rsid w:val="007D2D80"/>
    <w:rsid w:val="007E09C5"/>
    <w:rsid w:val="007E7397"/>
    <w:rsid w:val="008014F7"/>
    <w:rsid w:val="00810141"/>
    <w:rsid w:val="00824B7C"/>
    <w:rsid w:val="00826DB0"/>
    <w:rsid w:val="008326DC"/>
    <w:rsid w:val="00832BD4"/>
    <w:rsid w:val="00833E92"/>
    <w:rsid w:val="0084091A"/>
    <w:rsid w:val="00841753"/>
    <w:rsid w:val="00843F3A"/>
    <w:rsid w:val="00843FB7"/>
    <w:rsid w:val="00844AB7"/>
    <w:rsid w:val="00852DC6"/>
    <w:rsid w:val="00853B26"/>
    <w:rsid w:val="00864B96"/>
    <w:rsid w:val="00871C06"/>
    <w:rsid w:val="008730A8"/>
    <w:rsid w:val="00874BA4"/>
    <w:rsid w:val="00875198"/>
    <w:rsid w:val="00880ADD"/>
    <w:rsid w:val="00883F40"/>
    <w:rsid w:val="00892E42"/>
    <w:rsid w:val="008A0435"/>
    <w:rsid w:val="008A384C"/>
    <w:rsid w:val="008A3BCA"/>
    <w:rsid w:val="008A477F"/>
    <w:rsid w:val="008A4F6D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6800"/>
    <w:rsid w:val="008F6DF8"/>
    <w:rsid w:val="009020DC"/>
    <w:rsid w:val="009024A8"/>
    <w:rsid w:val="00907504"/>
    <w:rsid w:val="009115E1"/>
    <w:rsid w:val="00913969"/>
    <w:rsid w:val="0091432C"/>
    <w:rsid w:val="00917984"/>
    <w:rsid w:val="009346ED"/>
    <w:rsid w:val="00934B08"/>
    <w:rsid w:val="009370A6"/>
    <w:rsid w:val="00957D1C"/>
    <w:rsid w:val="009679A4"/>
    <w:rsid w:val="00973903"/>
    <w:rsid w:val="0097612C"/>
    <w:rsid w:val="00981DDE"/>
    <w:rsid w:val="009855B6"/>
    <w:rsid w:val="0098563D"/>
    <w:rsid w:val="0098596E"/>
    <w:rsid w:val="009B2F83"/>
    <w:rsid w:val="009B4D81"/>
    <w:rsid w:val="009B6F7F"/>
    <w:rsid w:val="009C2C68"/>
    <w:rsid w:val="009C725A"/>
    <w:rsid w:val="009E3E52"/>
    <w:rsid w:val="009E531C"/>
    <w:rsid w:val="009E677C"/>
    <w:rsid w:val="009F0EFE"/>
    <w:rsid w:val="009F4CA1"/>
    <w:rsid w:val="00A11117"/>
    <w:rsid w:val="00A12064"/>
    <w:rsid w:val="00A2534B"/>
    <w:rsid w:val="00A25DBA"/>
    <w:rsid w:val="00A30E56"/>
    <w:rsid w:val="00A3328C"/>
    <w:rsid w:val="00A343AD"/>
    <w:rsid w:val="00A4685C"/>
    <w:rsid w:val="00A53A7F"/>
    <w:rsid w:val="00A55132"/>
    <w:rsid w:val="00A55B65"/>
    <w:rsid w:val="00A65D2A"/>
    <w:rsid w:val="00A66C23"/>
    <w:rsid w:val="00A76955"/>
    <w:rsid w:val="00A81D24"/>
    <w:rsid w:val="00A84CBC"/>
    <w:rsid w:val="00A939BD"/>
    <w:rsid w:val="00AA3BA9"/>
    <w:rsid w:val="00AA4E7A"/>
    <w:rsid w:val="00AB28C6"/>
    <w:rsid w:val="00AB6E7B"/>
    <w:rsid w:val="00AC05E6"/>
    <w:rsid w:val="00AC18BE"/>
    <w:rsid w:val="00AE7DDB"/>
    <w:rsid w:val="00AF064F"/>
    <w:rsid w:val="00AF1313"/>
    <w:rsid w:val="00AF2F33"/>
    <w:rsid w:val="00B016F0"/>
    <w:rsid w:val="00B06DBA"/>
    <w:rsid w:val="00B33210"/>
    <w:rsid w:val="00B4021B"/>
    <w:rsid w:val="00B52174"/>
    <w:rsid w:val="00B64209"/>
    <w:rsid w:val="00BA0EB8"/>
    <w:rsid w:val="00BA1285"/>
    <w:rsid w:val="00BA3221"/>
    <w:rsid w:val="00BB2F29"/>
    <w:rsid w:val="00BB4656"/>
    <w:rsid w:val="00BC29EC"/>
    <w:rsid w:val="00BD7958"/>
    <w:rsid w:val="00BF4BF6"/>
    <w:rsid w:val="00C01EA0"/>
    <w:rsid w:val="00C02603"/>
    <w:rsid w:val="00C028F2"/>
    <w:rsid w:val="00C078DD"/>
    <w:rsid w:val="00C07E7B"/>
    <w:rsid w:val="00C16231"/>
    <w:rsid w:val="00C235DB"/>
    <w:rsid w:val="00C34D05"/>
    <w:rsid w:val="00C451C0"/>
    <w:rsid w:val="00C4570A"/>
    <w:rsid w:val="00C532C5"/>
    <w:rsid w:val="00C548BF"/>
    <w:rsid w:val="00C60E58"/>
    <w:rsid w:val="00C619C4"/>
    <w:rsid w:val="00C71EB8"/>
    <w:rsid w:val="00C823B4"/>
    <w:rsid w:val="00C87EF8"/>
    <w:rsid w:val="00C96371"/>
    <w:rsid w:val="00CA299A"/>
    <w:rsid w:val="00CA3FAC"/>
    <w:rsid w:val="00CB08D1"/>
    <w:rsid w:val="00CB111C"/>
    <w:rsid w:val="00CD3EEF"/>
    <w:rsid w:val="00CE0458"/>
    <w:rsid w:val="00CE12A7"/>
    <w:rsid w:val="00CE5192"/>
    <w:rsid w:val="00CE6DAF"/>
    <w:rsid w:val="00CE6F63"/>
    <w:rsid w:val="00CF0EC0"/>
    <w:rsid w:val="00CF698D"/>
    <w:rsid w:val="00D03F84"/>
    <w:rsid w:val="00D144EE"/>
    <w:rsid w:val="00D209E1"/>
    <w:rsid w:val="00D215EF"/>
    <w:rsid w:val="00D55961"/>
    <w:rsid w:val="00D72DA5"/>
    <w:rsid w:val="00D7334C"/>
    <w:rsid w:val="00D81297"/>
    <w:rsid w:val="00D838A0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10856"/>
    <w:rsid w:val="00E22D70"/>
    <w:rsid w:val="00E316A4"/>
    <w:rsid w:val="00E323B7"/>
    <w:rsid w:val="00E66E94"/>
    <w:rsid w:val="00E67CFE"/>
    <w:rsid w:val="00E7171D"/>
    <w:rsid w:val="00E747E2"/>
    <w:rsid w:val="00E854BA"/>
    <w:rsid w:val="00E85FC8"/>
    <w:rsid w:val="00E90498"/>
    <w:rsid w:val="00E946BD"/>
    <w:rsid w:val="00EA149E"/>
    <w:rsid w:val="00EA220F"/>
    <w:rsid w:val="00EA2930"/>
    <w:rsid w:val="00EA7FC5"/>
    <w:rsid w:val="00EB5210"/>
    <w:rsid w:val="00EC3716"/>
    <w:rsid w:val="00ED3045"/>
    <w:rsid w:val="00ED6C30"/>
    <w:rsid w:val="00EE3BE8"/>
    <w:rsid w:val="00EE630A"/>
    <w:rsid w:val="00EF118B"/>
    <w:rsid w:val="00EF19A3"/>
    <w:rsid w:val="00F1369E"/>
    <w:rsid w:val="00F25E6C"/>
    <w:rsid w:val="00F31D33"/>
    <w:rsid w:val="00F53653"/>
    <w:rsid w:val="00F539F7"/>
    <w:rsid w:val="00F727F7"/>
    <w:rsid w:val="00F74E19"/>
    <w:rsid w:val="00F7502E"/>
    <w:rsid w:val="00F83FC6"/>
    <w:rsid w:val="00F84DB4"/>
    <w:rsid w:val="00F85816"/>
    <w:rsid w:val="00F85FDD"/>
    <w:rsid w:val="00FB6B44"/>
    <w:rsid w:val="00FC04AE"/>
    <w:rsid w:val="00FC180F"/>
    <w:rsid w:val="00FD0067"/>
    <w:rsid w:val="00FD3E22"/>
    <w:rsid w:val="00FD502C"/>
    <w:rsid w:val="00FD6203"/>
    <w:rsid w:val="00FE0C9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9</cp:revision>
  <dcterms:created xsi:type="dcterms:W3CDTF">2016-10-18T09:05:00Z</dcterms:created>
  <dcterms:modified xsi:type="dcterms:W3CDTF">2016-10-21T00:50:00Z</dcterms:modified>
</cp:coreProperties>
</file>