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6" w:rsidRDefault="00BE67B6" w:rsidP="00BE67B6">
      <w:pPr>
        <w:pStyle w:val="a3"/>
        <w:shd w:val="clear" w:color="auto" w:fill="F7F4D9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D74525"/>
          <w:sz w:val="36"/>
          <w:szCs w:val="36"/>
          <w:u w:val="single"/>
        </w:rPr>
        <w:t>Тема:</w:t>
      </w:r>
      <w:r>
        <w:rPr>
          <w:b/>
          <w:bCs/>
          <w:color w:val="D74525"/>
          <w:sz w:val="36"/>
          <w:szCs w:val="36"/>
        </w:rPr>
        <w:t> «20 минут из жизни «Театральной гостиной».</w:t>
      </w:r>
    </w:p>
    <w:p w:rsidR="00BE67B6" w:rsidRDefault="00BE67B6" w:rsidP="00BE67B6">
      <w:pPr>
        <w:pStyle w:val="a3"/>
        <w:shd w:val="clear" w:color="auto" w:fill="F7F4D9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D74525"/>
          <w:sz w:val="36"/>
          <w:szCs w:val="36"/>
          <w:u w:val="single"/>
        </w:rPr>
        <w:t>Цель занятия</w:t>
      </w:r>
      <w:r>
        <w:rPr>
          <w:b/>
          <w:bCs/>
          <w:color w:val="D74525"/>
          <w:sz w:val="36"/>
          <w:szCs w:val="36"/>
        </w:rPr>
        <w:t>: проработка важнейших элементов актёрской техники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-Добрый день, дорогие друзья. Мы рады видеть Вас в стенах нашей гостиной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Упражнение приветствие. «Круг настроя»</w:t>
      </w:r>
    </w:p>
    <w:p w:rsidR="00BE67B6" w:rsidRDefault="00BE67B6" w:rsidP="00BE67B6">
      <w:pPr>
        <w:pStyle w:val="a3"/>
        <w:spacing w:line="238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- «20 минут из жизни «Театральной гостиной» - это много или мало?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(ответы студийцев: с удивлением; с огорчением).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  <w:u w:val="single"/>
        </w:rPr>
        <w:t>I этап. Организационный момент. </w:t>
      </w:r>
    </w:p>
    <w:p w:rsidR="00BE67B6" w:rsidRDefault="00BE67B6" w:rsidP="00BE67B6">
      <w:pPr>
        <w:pStyle w:val="a3"/>
        <w:spacing w:line="192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- Знаете ли вы, дорогие друзья, как появилась «Театральная гостиная», кто или что, послужило для его создания?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(рассуждения на тему)</w:t>
      </w:r>
    </w:p>
    <w:p w:rsidR="00BE67B6" w:rsidRDefault="00BE67B6" w:rsidP="00BE67B6">
      <w:pPr>
        <w:pStyle w:val="a3"/>
        <w:spacing w:line="192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- Пусть интрига сохранится до конца занятия…. А мы попробуем подумать на тему, чем являлся театр для К. Станиславского, Л. Берне, М. Ермоловой и является для нас, зрителей…</w:t>
      </w:r>
    </w:p>
    <w:p w:rsidR="00BE67B6" w:rsidRDefault="00BE67B6" w:rsidP="00BE67B6">
      <w:pPr>
        <w:pStyle w:val="a3"/>
        <w:spacing w:line="192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- Итак, мы поприветствовали друг друга, настроились на занятие. Начинаем.</w:t>
      </w:r>
    </w:p>
    <w:p w:rsidR="00BE67B6" w:rsidRDefault="00BE67B6" w:rsidP="00BE67B6">
      <w:pPr>
        <w:pStyle w:val="a3"/>
        <w:spacing w:line="238" w:lineRule="atLeast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  <w:u w:val="single"/>
        </w:rPr>
        <w:t>II этап. Актуализация новых знаний обучающихся</w:t>
      </w:r>
      <w:r>
        <w:rPr>
          <w:b/>
          <w:bCs/>
          <w:color w:val="333333"/>
          <w:sz w:val="27"/>
          <w:szCs w:val="27"/>
        </w:rPr>
        <w:t>. </w:t>
      </w:r>
    </w:p>
    <w:p w:rsidR="00BE67B6" w:rsidRDefault="00BE67B6" w:rsidP="00BE67B6">
      <w:pPr>
        <w:pStyle w:val="a3"/>
        <w:spacing w:line="238" w:lineRule="atLeast"/>
        <w:jc w:val="center"/>
        <w:rPr>
          <w:b/>
          <w:bCs/>
          <w:color w:val="333333"/>
          <w:sz w:val="27"/>
          <w:szCs w:val="27"/>
        </w:rPr>
      </w:pP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 xml:space="preserve"> - Цель нашего занятия: проработка важнейших элементов актёрской техники.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 xml:space="preserve">- Какие техники вы знаете? 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- </w:t>
      </w:r>
      <w:r>
        <w:rPr>
          <w:color w:val="333333"/>
          <w:sz w:val="27"/>
          <w:szCs w:val="27"/>
        </w:rPr>
        <w:t>Скажите, что общего между всеми персонажами?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(ответы студийцев, гостей: все люди что-то показывают руками, стоят в каких-то позах, кому-то что-то говорят).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- </w:t>
      </w:r>
      <w:r>
        <w:rPr>
          <w:color w:val="333333"/>
          <w:sz w:val="27"/>
          <w:szCs w:val="27"/>
        </w:rPr>
        <w:t>Можно ли понять, что говорят или хотят сказать герои нашего коллажа?</w:t>
      </w:r>
    </w:p>
    <w:p w:rsidR="00BE67B6" w:rsidRDefault="00BE67B6" w:rsidP="00BE67B6">
      <w:pPr>
        <w:pStyle w:val="a3"/>
        <w:spacing w:line="23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(ответы студийцев, гостей).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Упражнение: </w:t>
      </w:r>
      <w:r>
        <w:rPr>
          <w:color w:val="333333"/>
          <w:sz w:val="27"/>
          <w:szCs w:val="27"/>
        </w:rPr>
        <w:t>проговорите реплики за героев с коллажа.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- Каково значение жеста для актёра?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(ответы студийцев, гостей)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- Какими должны быть жесты?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(ответы студийцев, гостей)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333333"/>
          <w:sz w:val="27"/>
          <w:szCs w:val="27"/>
        </w:rPr>
        <w:t>Открытие.</w:t>
      </w:r>
      <w:r>
        <w:rPr>
          <w:color w:val="333333"/>
          <w:sz w:val="27"/>
          <w:szCs w:val="27"/>
        </w:rPr>
        <w:t> Мы можем понимать друг друга без слов. А происходит это через телодвижение, через обозначение, через </w:t>
      </w:r>
      <w:r>
        <w:rPr>
          <w:b/>
          <w:bCs/>
          <w:color w:val="333333"/>
          <w:sz w:val="27"/>
          <w:szCs w:val="27"/>
          <w:u w:val="single"/>
        </w:rPr>
        <w:t>жест</w:t>
      </w:r>
      <w:r>
        <w:rPr>
          <w:color w:val="333333"/>
          <w:sz w:val="27"/>
          <w:szCs w:val="27"/>
        </w:rPr>
        <w:t>! Мы можем общаться с помощью жеста!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- </w:t>
      </w:r>
      <w:r>
        <w:rPr>
          <w:color w:val="333333"/>
          <w:sz w:val="27"/>
          <w:szCs w:val="27"/>
        </w:rPr>
        <w:t>Ребята, уважаемые гости, сейчас мы попытаемся все вместе найти формулировку понятию жеста.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(ответы студийцев, гостей).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Жест -</w:t>
      </w:r>
      <w:r>
        <w:rPr>
          <w:color w:val="333333"/>
          <w:sz w:val="27"/>
          <w:szCs w:val="27"/>
        </w:rPr>
        <w:t> это телодвижение (движения руками, кивок и поворот головы, плеч, движение туловища).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- </w:t>
      </w:r>
      <w:r>
        <w:rPr>
          <w:color w:val="333333"/>
          <w:sz w:val="27"/>
          <w:szCs w:val="27"/>
        </w:rPr>
        <w:t>Если жест - это язык общения между людьми, то </w:t>
      </w:r>
      <w:r>
        <w:rPr>
          <w:i/>
          <w:iCs/>
          <w:color w:val="333333"/>
          <w:sz w:val="27"/>
          <w:szCs w:val="27"/>
        </w:rPr>
        <w:t>кто и когда обучал нас этому языку?</w:t>
      </w:r>
      <w:r>
        <w:rPr>
          <w:color w:val="333333"/>
          <w:sz w:val="27"/>
          <w:szCs w:val="27"/>
        </w:rPr>
        <w:t> (домашнее задание студийцам: история происхождения жестов).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Упражнение:</w:t>
      </w:r>
      <w:r>
        <w:rPr>
          <w:b/>
          <w:bCs/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(о чём говорят жесты?)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  <w:u w:val="single"/>
        </w:rPr>
        <w:t>III этап. Отработка театральных техник. </w:t>
      </w:r>
    </w:p>
    <w:p w:rsidR="00BE67B6" w:rsidRDefault="00BE67B6" w:rsidP="00BE67B6">
      <w:pPr>
        <w:pStyle w:val="a3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ЦЕЛЬ:</w:t>
      </w:r>
    </w:p>
    <w:p w:rsidR="00BE67B6" w:rsidRDefault="00BE67B6" w:rsidP="00BE67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 создать условия для </w:t>
      </w:r>
      <w:r>
        <w:rPr>
          <w:color w:val="000000"/>
          <w:sz w:val="27"/>
          <w:szCs w:val="27"/>
        </w:rPr>
        <w:t>воображения и фантазирования, которые являются необходимым звеном творческого поиска; наполнить сходные движения человека разнообразными и, главное, осмысленными содержаниями предметов с проработкой невербальных средств общения (интонаций, мимики, движений и т.п.) и его содержания (контекста, подтекста, атмосферы).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«Театральная гостиная» представлена в виде «конверта»</w:t>
      </w:r>
      <w:r>
        <w:rPr>
          <w:color w:val="000000"/>
          <w:sz w:val="27"/>
          <w:szCs w:val="27"/>
        </w:rPr>
        <w:t>.</w:t>
      </w:r>
    </w:p>
    <w:p w:rsidR="00BE67B6" w:rsidRDefault="00BE67B6" w:rsidP="00BE67B6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- Что приготовил</w:t>
      </w:r>
      <w:r w:rsidR="001F4791">
        <w:rPr>
          <w:color w:val="333333"/>
          <w:sz w:val="27"/>
          <w:szCs w:val="27"/>
        </w:rPr>
        <w:t>а для Вас «Театральная гостиная</w:t>
      </w:r>
      <w:r>
        <w:rPr>
          <w:color w:val="333333"/>
          <w:sz w:val="27"/>
          <w:szCs w:val="27"/>
        </w:rPr>
        <w:t>», какие интересные актёрские техники? </w:t>
      </w:r>
      <w:r>
        <w:rPr>
          <w:i/>
          <w:iCs/>
          <w:color w:val="333333"/>
          <w:sz w:val="27"/>
          <w:szCs w:val="27"/>
        </w:rPr>
        <w:t>(из театрального кармана вынимаются, по очереди, задания для отработки актёрских техник)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333333"/>
          <w:sz w:val="27"/>
          <w:szCs w:val="27"/>
        </w:rPr>
        <w:t>Артикуляционная гимнастика.</w:t>
      </w:r>
    </w:p>
    <w:p w:rsidR="00BE67B6" w:rsidRDefault="00BE67B6" w:rsidP="00BE67B6">
      <w:pPr>
        <w:pStyle w:val="a3"/>
        <w:spacing w:line="238" w:lineRule="atLeast"/>
        <w:jc w:val="center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Упражнения -1: </w:t>
      </w:r>
      <w:r>
        <w:rPr>
          <w:color w:val="333333"/>
          <w:sz w:val="27"/>
          <w:szCs w:val="27"/>
        </w:rPr>
        <w:t>«Замки», «Круговые движения челюстями», «Пятачок - голливудская улыбка», «Уколы языком в щёки».</w:t>
      </w:r>
    </w:p>
    <w:p w:rsidR="00BE67B6" w:rsidRDefault="00BE67B6" w:rsidP="00BE67B6">
      <w:pPr>
        <w:pStyle w:val="a3"/>
        <w:numPr>
          <w:ilvl w:val="0"/>
          <w:numId w:val="1"/>
        </w:num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Взаимодействие в - импровизации.</w:t>
      </w:r>
    </w:p>
    <w:p w:rsidR="00BE67B6" w:rsidRDefault="00BE67B6" w:rsidP="00BE67B6">
      <w:pPr>
        <w:pStyle w:val="a3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Микро-цель:</w:t>
      </w:r>
    </w:p>
    <w:p w:rsidR="00BE67B6" w:rsidRDefault="00BE67B6" w:rsidP="00BE67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 создать предпосылки для выразительного изображения отдельных эмоциональных состояний, связанных с переживанием телесного и психического довольства и недовольства. Побудить к показу моделей выражения основных эмоций (радость, удивление, интерес, гордость и др.) Закрепить элементы выразительных движений: мимику, жесты, позы. Слова, интонации.</w:t>
      </w:r>
    </w:p>
    <w:p w:rsidR="00BE67B6" w:rsidRDefault="00BE67B6" w:rsidP="001F4791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Упражнение -1.1: </w:t>
      </w:r>
      <w:r>
        <w:rPr>
          <w:color w:val="333333"/>
          <w:sz w:val="27"/>
          <w:szCs w:val="27"/>
        </w:rPr>
        <w:t>«Я – кактус!»</w:t>
      </w:r>
      <w:r>
        <w:rPr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(представить себя в роли кактуса, рассказать о себе).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  <w:u w:val="single"/>
        </w:rPr>
        <w:t xml:space="preserve">IV этап. Практическая работа </w:t>
      </w:r>
    </w:p>
    <w:p w:rsidR="001F4791" w:rsidRDefault="00BE67B6" w:rsidP="00BE67B6">
      <w:pPr>
        <w:pStyle w:val="a3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ЦЕЛЬ:</w:t>
      </w:r>
    </w:p>
    <w:p w:rsidR="00BE67B6" w:rsidRDefault="00BE67B6" w:rsidP="00BE67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 </w:t>
      </w:r>
      <w:r>
        <w:rPr>
          <w:color w:val="000000"/>
          <w:sz w:val="27"/>
          <w:szCs w:val="27"/>
        </w:rPr>
        <w:t>добиться внутреннего раскрепощения, убрать телесные и ментальные зажимы, научить работать голосом, дышать, проявлять разные актерские техники.</w:t>
      </w:r>
    </w:p>
    <w:p w:rsidR="00BE67B6" w:rsidRDefault="00BE67B6" w:rsidP="00BE67B6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 ПРАКТИЧЕСКОЙ ЧАСТИ:</w:t>
      </w:r>
    </w:p>
    <w:p w:rsidR="00BE67B6" w:rsidRDefault="00BE67B6" w:rsidP="001F4791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нахождение и снятие собственных зажимов;</w:t>
      </w:r>
    </w:p>
    <w:p w:rsidR="00BE67B6" w:rsidRDefault="00BE67B6" w:rsidP="001F4791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демонстрация вербальных и невербальных компонентов общения;</w:t>
      </w:r>
    </w:p>
    <w:p w:rsidR="00BE67B6" w:rsidRDefault="00BE67B6" w:rsidP="001F4791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осознание языка собственного тела;</w:t>
      </w:r>
    </w:p>
    <w:p w:rsidR="00BE67B6" w:rsidRDefault="00BE67B6" w:rsidP="001F4791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осознание языка тела окружающих.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Инструктаж педагога по выполнению практического задания.</w:t>
      </w:r>
    </w:p>
    <w:p w:rsidR="00BE67B6" w:rsidRDefault="00BE67B6" w:rsidP="001F4791">
      <w:pPr>
        <w:pStyle w:val="a3"/>
        <w:spacing w:line="238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333333"/>
          <w:sz w:val="27"/>
          <w:szCs w:val="27"/>
        </w:rPr>
        <w:t>Показ отрывка по пьесе А. Котляра «Дом моего сердца».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  <w:u w:val="single"/>
        </w:rPr>
        <w:t>V. Подведение итогов. Рефлексия.</w:t>
      </w:r>
    </w:p>
    <w:p w:rsidR="00BE67B6" w:rsidRDefault="00BE67B6" w:rsidP="00BE67B6">
      <w:pPr>
        <w:pStyle w:val="a3"/>
        <w:spacing w:line="2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Игра "Нить судьбы".</w:t>
      </w:r>
    </w:p>
    <w:p w:rsidR="00BE67B6" w:rsidRDefault="00BE67B6" w:rsidP="00BE67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- </w:t>
      </w:r>
      <w:r>
        <w:rPr>
          <w:color w:val="333333"/>
          <w:sz w:val="27"/>
          <w:szCs w:val="27"/>
        </w:rPr>
        <w:t>В Древнегреческой мифологии мойры, злобные и устрашающие на вид старухи, вершили судьбы людей, прядя их нить судьбы. Я благодарю Вас за занятие и хочу пожелать Вам самим вершить свою судьбу, вручаю Вам этот клубок и хочу, чтобы Вы задали вопрос любому из нашего круга и сами высказали свое мнение о сегодняшнем занятии, ответив на вопросы друзей.</w:t>
      </w:r>
    </w:p>
    <w:p w:rsidR="00887078" w:rsidRDefault="00887078"/>
    <w:sectPr w:rsidR="00887078" w:rsidSect="0088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2B8C"/>
    <w:multiLevelType w:val="multilevel"/>
    <w:tmpl w:val="F60A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7B6"/>
    <w:rsid w:val="001F4791"/>
    <w:rsid w:val="00887078"/>
    <w:rsid w:val="00B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2018-04-02T01:50:00Z</dcterms:created>
  <dcterms:modified xsi:type="dcterms:W3CDTF">2018-04-02T02:03:00Z</dcterms:modified>
</cp:coreProperties>
</file>